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9DC6" w14:textId="77777777" w:rsidR="00BD5F33" w:rsidRDefault="00BD5F33" w:rsidP="00BD5F33">
      <w:pPr>
        <w:tabs>
          <w:tab w:val="left" w:pos="288"/>
          <w:tab w:val="left" w:pos="360"/>
        </w:tabs>
        <w:textAlignment w:val="baseline"/>
        <w:rPr>
          <w:rFonts w:ascii="Bryant Regular" w:hAnsi="Bryant Regular" w:cs="Arial"/>
          <w:b/>
          <w:color w:val="000000"/>
          <w:spacing w:val="6"/>
          <w:sz w:val="24"/>
        </w:rPr>
      </w:pPr>
    </w:p>
    <w:p w14:paraId="7F04E92B" w14:textId="5B51597E" w:rsidR="00BD5F33" w:rsidRPr="00BD5F33" w:rsidRDefault="00BD5F33" w:rsidP="00BD5F33">
      <w:pPr>
        <w:tabs>
          <w:tab w:val="left" w:pos="288"/>
          <w:tab w:val="left" w:pos="360"/>
        </w:tabs>
        <w:textAlignment w:val="baseline"/>
        <w:rPr>
          <w:rFonts w:ascii="Bryant Regular" w:hAnsi="Bryant Regular" w:cs="Arial"/>
          <w:b/>
          <w:color w:val="000000"/>
          <w:spacing w:val="6"/>
          <w:sz w:val="24"/>
        </w:rPr>
      </w:pPr>
      <w:r w:rsidRPr="00BD5F33">
        <w:rPr>
          <w:rFonts w:ascii="Bryant Regular" w:hAnsi="Bryant Regular" w:cs="Arial"/>
          <w:b/>
          <w:color w:val="000000"/>
          <w:spacing w:val="6"/>
          <w:sz w:val="24"/>
        </w:rPr>
        <w:t>GENERELLE SALGS- OG  LEVERINGSBETINGELSER FOR SALG AV PRODUKTER.</w:t>
      </w:r>
    </w:p>
    <w:p w14:paraId="7A7213C0" w14:textId="4B08896D" w:rsidR="00BD5F33" w:rsidRDefault="00BD5F33" w:rsidP="00BD5F33">
      <w:pPr>
        <w:tabs>
          <w:tab w:val="left" w:pos="288"/>
          <w:tab w:val="left" w:pos="360"/>
        </w:tabs>
        <w:spacing w:line="235" w:lineRule="exact"/>
        <w:textAlignment w:val="baseline"/>
        <w:rPr>
          <w:rFonts w:ascii="Bryant Regular" w:hAnsi="Bryant Regular" w:cs="Arial"/>
          <w:bCs/>
          <w:color w:val="000000"/>
          <w:spacing w:val="6"/>
          <w:szCs w:val="20"/>
        </w:rPr>
      </w:pPr>
      <w:r w:rsidRPr="00BD5F33">
        <w:rPr>
          <w:rFonts w:ascii="Bryant Regular" w:hAnsi="Bryant Regular" w:cs="Arial"/>
          <w:bCs/>
          <w:color w:val="000000"/>
          <w:spacing w:val="6"/>
          <w:szCs w:val="20"/>
        </w:rPr>
        <w:t xml:space="preserve">Sist oppdatert per </w:t>
      </w:r>
      <w:r w:rsidR="00727C84">
        <w:rPr>
          <w:rFonts w:ascii="Bryant Regular" w:hAnsi="Bryant Regular" w:cs="Arial"/>
          <w:bCs/>
          <w:color w:val="000000"/>
          <w:spacing w:val="6"/>
          <w:szCs w:val="20"/>
        </w:rPr>
        <w:t>03.01.2022</w:t>
      </w:r>
    </w:p>
    <w:p w14:paraId="6CE960FB" w14:textId="77777777" w:rsidR="00BD5F33" w:rsidRPr="00895707" w:rsidRDefault="00BD5F33" w:rsidP="00895707">
      <w:pPr>
        <w:numPr>
          <w:ilvl w:val="0"/>
          <w:numId w:val="7"/>
        </w:numPr>
        <w:tabs>
          <w:tab w:val="left" w:pos="360"/>
        </w:tabs>
        <w:spacing w:after="0"/>
        <w:ind w:left="72"/>
        <w:textAlignment w:val="baseline"/>
        <w:rPr>
          <w:rFonts w:ascii="Bryant Regular" w:hAnsi="Bryant Regular" w:cs="Arial"/>
          <w:b/>
          <w:color w:val="000000"/>
          <w:spacing w:val="6"/>
          <w:szCs w:val="20"/>
        </w:rPr>
      </w:pPr>
      <w:r w:rsidRPr="00895707">
        <w:rPr>
          <w:rFonts w:ascii="Bryant Regular" w:hAnsi="Bryant Regular" w:cs="Arial"/>
          <w:b/>
          <w:color w:val="000000"/>
          <w:spacing w:val="6"/>
          <w:szCs w:val="20"/>
        </w:rPr>
        <w:t>Generelt</w:t>
      </w:r>
    </w:p>
    <w:p w14:paraId="503A730C" w14:textId="77777777" w:rsidR="00BD5F33" w:rsidRPr="00895707" w:rsidRDefault="00BD5F33" w:rsidP="00895707">
      <w:pPr>
        <w:pStyle w:val="Default"/>
        <w:rPr>
          <w:rFonts w:ascii="Bryant Regular" w:eastAsia="Times New Roman" w:hAnsi="Bryant Regular" w:cs="Arial"/>
          <w:sz w:val="18"/>
          <w:szCs w:val="18"/>
        </w:rPr>
      </w:pPr>
      <w:r w:rsidRPr="00895707">
        <w:rPr>
          <w:rFonts w:ascii="Bryant Regular" w:eastAsia="Times New Roman" w:hAnsi="Bryant Regular" w:cs="Arial"/>
          <w:sz w:val="18"/>
          <w:szCs w:val="18"/>
        </w:rPr>
        <w:t xml:space="preserve">Alle Paradis Interiørarkitekters’ (heretter </w:t>
      </w:r>
      <w:r w:rsidRPr="00895707">
        <w:rPr>
          <w:rFonts w:ascii="Bryant Regular" w:eastAsia="Times New Roman" w:hAnsi="Bryant Regular" w:cs="Arial"/>
          <w:b/>
          <w:sz w:val="18"/>
          <w:szCs w:val="18"/>
        </w:rPr>
        <w:t>PI</w:t>
      </w:r>
      <w:r w:rsidRPr="00895707">
        <w:rPr>
          <w:rFonts w:ascii="Bryant Regular" w:eastAsia="Times New Roman" w:hAnsi="Bryant Regular" w:cs="Arial"/>
          <w:sz w:val="18"/>
          <w:szCs w:val="18"/>
        </w:rPr>
        <w:t xml:space="preserve">) tilbud, salg og leveringer av produkter reguleres av disse salgsbetingelser og vilkår (heretter </w:t>
      </w:r>
      <w:r w:rsidRPr="00895707">
        <w:rPr>
          <w:rFonts w:ascii="Bryant Regular" w:eastAsia="Times New Roman" w:hAnsi="Bryant Regular" w:cs="Arial"/>
          <w:b/>
          <w:sz w:val="18"/>
          <w:szCs w:val="18"/>
        </w:rPr>
        <w:t>Salgsbetingelsene</w:t>
      </w:r>
      <w:r w:rsidRPr="00895707">
        <w:rPr>
          <w:rFonts w:ascii="Bryant Regular" w:eastAsia="Times New Roman" w:hAnsi="Bryant Regular" w:cs="Arial"/>
          <w:sz w:val="18"/>
          <w:szCs w:val="18"/>
        </w:rPr>
        <w:t xml:space="preserve">), med mindre annet er skriftlig avtalt. Ved inngivelse av bestilling erklærer kunden seg enig i Salgsbetingelsene. </w:t>
      </w:r>
    </w:p>
    <w:p w14:paraId="6D5C628E" w14:textId="77777777" w:rsidR="00BD5F33" w:rsidRPr="00895707" w:rsidRDefault="00BD5F33" w:rsidP="00895707">
      <w:pPr>
        <w:pStyle w:val="Default"/>
        <w:rPr>
          <w:rFonts w:ascii="Bryant Regular" w:eastAsia="Times New Roman" w:hAnsi="Bryant Regular" w:cs="Arial"/>
          <w:sz w:val="18"/>
          <w:szCs w:val="18"/>
        </w:rPr>
      </w:pPr>
    </w:p>
    <w:p w14:paraId="0C3DE191" w14:textId="77777777" w:rsidR="00BD5F33" w:rsidRPr="00895707" w:rsidRDefault="00BD5F33" w:rsidP="00895707">
      <w:pPr>
        <w:pStyle w:val="Default"/>
        <w:rPr>
          <w:rFonts w:ascii="Bryant Regular" w:eastAsia="Times New Roman" w:hAnsi="Bryant Regular" w:cs="Arial"/>
          <w:sz w:val="18"/>
          <w:szCs w:val="18"/>
        </w:rPr>
      </w:pPr>
      <w:r w:rsidRPr="00895707">
        <w:rPr>
          <w:rFonts w:ascii="Bryant Regular" w:eastAsia="Times New Roman" w:hAnsi="Bryant Regular" w:cs="Arial"/>
          <w:sz w:val="18"/>
          <w:szCs w:val="18"/>
        </w:rPr>
        <w:t>For salg til forbruker gjelder disse Salgsbetingelsene såfremt ikke annet følger av ufravikelig forbrukerlovgivning.</w:t>
      </w:r>
    </w:p>
    <w:p w14:paraId="3D033471" w14:textId="77777777" w:rsidR="00BD5F33" w:rsidRPr="00895707" w:rsidRDefault="00BD5F33" w:rsidP="00895707">
      <w:pPr>
        <w:pStyle w:val="Default"/>
        <w:rPr>
          <w:rFonts w:ascii="Bryant Regular" w:eastAsia="Times New Roman" w:hAnsi="Bryant Regular" w:cs="Arial"/>
          <w:sz w:val="18"/>
          <w:szCs w:val="18"/>
        </w:rPr>
      </w:pPr>
    </w:p>
    <w:p w14:paraId="3EFFB8CE" w14:textId="77777777" w:rsidR="00BD5F33" w:rsidRPr="00895707" w:rsidRDefault="00BD5F33" w:rsidP="00895707">
      <w:pPr>
        <w:pStyle w:val="Default"/>
        <w:rPr>
          <w:rFonts w:ascii="Bryant Regular" w:eastAsia="Times New Roman" w:hAnsi="Bryant Regular" w:cs="Arial"/>
          <w:sz w:val="18"/>
          <w:szCs w:val="18"/>
        </w:rPr>
      </w:pPr>
      <w:r w:rsidRPr="00895707">
        <w:rPr>
          <w:rFonts w:ascii="Bryant Regular" w:eastAsia="Times New Roman" w:hAnsi="Bryant Regular" w:cs="Arial"/>
          <w:sz w:val="18"/>
          <w:szCs w:val="18"/>
        </w:rPr>
        <w:t>Kunden har risikoen for at produktene passer i sin helhet til hans behov.</w:t>
      </w:r>
      <w:r w:rsidRPr="00895707">
        <w:rPr>
          <w:rFonts w:ascii="Bryant Regular" w:hAnsi="Bryant Regular" w:cs="Arial"/>
          <w:sz w:val="18"/>
          <w:szCs w:val="18"/>
        </w:rPr>
        <w:t xml:space="preserve"> </w:t>
      </w:r>
      <w:r w:rsidRPr="00895707">
        <w:rPr>
          <w:rFonts w:ascii="Bryant Regular" w:eastAsia="Times New Roman" w:hAnsi="Bryant Regular" w:cs="Arial"/>
          <w:sz w:val="18"/>
          <w:szCs w:val="18"/>
        </w:rPr>
        <w:t xml:space="preserve">Alle produkter leveres iht. våre leverandørers til enhver tid gjeldende standard for det aktuelle produkt. Kunden er kjent med og aksepterer at farger etc. på produkter kan avvike fra katalogbilder. </w:t>
      </w:r>
    </w:p>
    <w:p w14:paraId="57B009C0" w14:textId="03522ED5" w:rsidR="00BD5F33" w:rsidRPr="00895707" w:rsidRDefault="00BD5F33" w:rsidP="00895707">
      <w:pPr>
        <w:tabs>
          <w:tab w:val="left" w:pos="288"/>
          <w:tab w:val="left" w:pos="360"/>
        </w:tabs>
        <w:spacing w:after="0"/>
        <w:textAlignment w:val="baseline"/>
        <w:rPr>
          <w:rFonts w:ascii="Bryant Regular" w:hAnsi="Bryant Regular" w:cs="Arial"/>
          <w:bCs/>
          <w:color w:val="000000"/>
          <w:spacing w:val="6"/>
          <w:szCs w:val="20"/>
        </w:rPr>
      </w:pPr>
    </w:p>
    <w:p w14:paraId="30F1C2A7" w14:textId="3CB2CD85" w:rsidR="00BD5F33" w:rsidRPr="00895707" w:rsidRDefault="00BD5F33" w:rsidP="00895707">
      <w:pPr>
        <w:pStyle w:val="Listeavsnitt"/>
        <w:numPr>
          <w:ilvl w:val="0"/>
          <w:numId w:val="7"/>
        </w:numPr>
        <w:tabs>
          <w:tab w:val="left" w:pos="360"/>
        </w:tabs>
        <w:textAlignment w:val="baseline"/>
        <w:rPr>
          <w:rFonts w:ascii="Bryant Regular" w:hAnsi="Bryant Regular" w:cs="Arial"/>
          <w:b/>
          <w:color w:val="000000"/>
          <w:spacing w:val="1"/>
          <w:sz w:val="20"/>
          <w:szCs w:val="20"/>
        </w:rPr>
      </w:pPr>
      <w:r w:rsidRPr="00895707">
        <w:rPr>
          <w:rFonts w:ascii="Bryant Regular" w:hAnsi="Bryant Regular" w:cs="Arial"/>
          <w:b/>
          <w:color w:val="000000"/>
          <w:spacing w:val="1"/>
          <w:sz w:val="20"/>
          <w:szCs w:val="20"/>
        </w:rPr>
        <w:t>Pris, tilbud og bestillinger</w:t>
      </w:r>
    </w:p>
    <w:p w14:paraId="45C54200" w14:textId="5D554ECF" w:rsidR="00BD5F33" w:rsidRDefault="00BD5F33" w:rsidP="00895707">
      <w:pPr>
        <w:spacing w:after="0"/>
        <w:jc w:val="both"/>
        <w:textAlignment w:val="baseline"/>
        <w:rPr>
          <w:rFonts w:ascii="Bryant Regular" w:hAnsi="Bryant Regular" w:cs="Arial"/>
          <w:color w:val="000000"/>
          <w:sz w:val="18"/>
          <w:szCs w:val="18"/>
        </w:rPr>
      </w:pPr>
      <w:r w:rsidRPr="00895707">
        <w:rPr>
          <w:rFonts w:ascii="Bryant Regular" w:hAnsi="Bryant Regular" w:cs="Arial"/>
          <w:color w:val="000000"/>
          <w:sz w:val="18"/>
          <w:szCs w:val="18"/>
        </w:rPr>
        <w:t xml:space="preserve">Produktenes priser fremgår av PI’s tilbud. Alle priser er eksklusive merverdiavgift hvis ikke annet er oppgitt. Et tilbud er gyldig i tre (3) måneder, og bortfaller dersom det ikke aksepteres innen angitt frist. Tilbud gis med forbehold om endringer i priser fra leverandør, på råvarer, valutakurser etc. Følgende er det leveringsdagens pris som vil være gjeldende. Videre tar PI forbehold om å justere priser gitt i tilbud dersom volum i tilbud endres, eller delbestilling blir aktuelt. </w:t>
      </w:r>
    </w:p>
    <w:p w14:paraId="2CBD3E55" w14:textId="77777777" w:rsidR="00A16D21" w:rsidRPr="00895707" w:rsidRDefault="00A16D21" w:rsidP="00895707">
      <w:pPr>
        <w:spacing w:after="0"/>
        <w:jc w:val="both"/>
        <w:textAlignment w:val="baseline"/>
        <w:rPr>
          <w:rFonts w:ascii="Bryant Regular" w:hAnsi="Bryant Regular" w:cs="Arial"/>
          <w:color w:val="000000"/>
          <w:sz w:val="18"/>
          <w:szCs w:val="18"/>
        </w:rPr>
      </w:pPr>
    </w:p>
    <w:p w14:paraId="3B81DB2F" w14:textId="730D0244" w:rsidR="00BD5F33" w:rsidRDefault="00BD5F33" w:rsidP="00895707">
      <w:pPr>
        <w:spacing w:after="0"/>
        <w:jc w:val="both"/>
        <w:textAlignment w:val="baseline"/>
        <w:rPr>
          <w:rFonts w:ascii="Bryant Regular" w:hAnsi="Bryant Regular" w:cs="Arial"/>
          <w:color w:val="000000"/>
          <w:sz w:val="18"/>
          <w:szCs w:val="18"/>
        </w:rPr>
      </w:pPr>
      <w:r w:rsidRPr="00895707">
        <w:rPr>
          <w:rFonts w:ascii="Bryant Regular" w:hAnsi="Bryant Regular" w:cs="Arial"/>
          <w:color w:val="000000"/>
          <w:sz w:val="18"/>
          <w:szCs w:val="18"/>
        </w:rPr>
        <w:t>Et administrasjonsgebyr på 5 % av kjøpesummen tilkommer på enkelte bestillinger. Dette vil fremkomme av tilbudet der det gjelder.</w:t>
      </w:r>
    </w:p>
    <w:p w14:paraId="551CDE2B" w14:textId="77777777" w:rsidR="00A16D21" w:rsidRPr="00895707" w:rsidRDefault="00A16D21" w:rsidP="00895707">
      <w:pPr>
        <w:spacing w:after="0"/>
        <w:jc w:val="both"/>
        <w:textAlignment w:val="baseline"/>
        <w:rPr>
          <w:rFonts w:ascii="Bryant Regular" w:hAnsi="Bryant Regular" w:cs="Arial"/>
          <w:color w:val="000000"/>
          <w:sz w:val="18"/>
          <w:szCs w:val="18"/>
        </w:rPr>
      </w:pPr>
    </w:p>
    <w:p w14:paraId="7FC2641A" w14:textId="5E2E1D9A" w:rsidR="00BD5F33" w:rsidRPr="00895707" w:rsidRDefault="00BD5F33" w:rsidP="00895707">
      <w:pPr>
        <w:spacing w:after="0"/>
        <w:jc w:val="both"/>
        <w:textAlignment w:val="baseline"/>
        <w:rPr>
          <w:rFonts w:ascii="Bryant Regular" w:hAnsi="Bryant Regular" w:cs="Arial"/>
          <w:color w:val="000000"/>
          <w:sz w:val="18"/>
          <w:szCs w:val="18"/>
        </w:rPr>
      </w:pPr>
      <w:r w:rsidRPr="00895707">
        <w:rPr>
          <w:rFonts w:ascii="Bryant Regular" w:hAnsi="Bryant Regular" w:cs="Arial"/>
          <w:color w:val="000000"/>
          <w:sz w:val="18"/>
          <w:szCs w:val="18"/>
        </w:rPr>
        <w:t>Ved mottatt bestilling utsteder PI en ordrebekreftelse som sendes kunden per e-post. Mottatt ordrebekreftelse må sjekkes av kunde og eventuelle endringer på ordre meldes PI umiddelbart. Mottas ikke tilbakemelding på ordrebekreftelse innen 24 timer antas denne som godkjent av kunde.</w:t>
      </w:r>
    </w:p>
    <w:p w14:paraId="6E3760DA" w14:textId="2F4FE8C3" w:rsidR="00BD5F33" w:rsidRDefault="00BD5F33" w:rsidP="00895707">
      <w:pPr>
        <w:spacing w:after="0"/>
        <w:jc w:val="both"/>
        <w:textAlignment w:val="baseline"/>
        <w:rPr>
          <w:rFonts w:ascii="Bryant Regular" w:hAnsi="Bryant Regular" w:cs="Arial"/>
          <w:color w:val="000000"/>
          <w:sz w:val="18"/>
          <w:szCs w:val="18"/>
        </w:rPr>
      </w:pPr>
      <w:r w:rsidRPr="00895707">
        <w:rPr>
          <w:rFonts w:ascii="Bryant Regular" w:hAnsi="Bryant Regular" w:cs="Arial"/>
          <w:color w:val="000000"/>
          <w:sz w:val="18"/>
          <w:szCs w:val="18"/>
        </w:rPr>
        <w:t>Bestillinger er bindende</w:t>
      </w:r>
      <w:r w:rsidR="009542BB">
        <w:rPr>
          <w:rFonts w:ascii="Bryant Regular" w:hAnsi="Bryant Regular" w:cs="Arial"/>
          <w:color w:val="000000"/>
          <w:sz w:val="18"/>
          <w:szCs w:val="18"/>
        </w:rPr>
        <w:t xml:space="preserve"> og kunden har ansvaret for at mål og beskrivelse er riktig før bestilling</w:t>
      </w:r>
      <w:r w:rsidRPr="00895707">
        <w:rPr>
          <w:rFonts w:ascii="Bryant Regular" w:hAnsi="Bryant Regular" w:cs="Arial"/>
          <w:color w:val="000000"/>
          <w:sz w:val="18"/>
          <w:szCs w:val="18"/>
        </w:rPr>
        <w:t>. Eventuelle ønsker om avbestilling av produkter må forelegges og godkjennes av PI, og eventuelle kostnader samt avbestillingsgebyr vil bli belastet kunden.</w:t>
      </w:r>
    </w:p>
    <w:p w14:paraId="134ED37E" w14:textId="77777777" w:rsidR="00A16D21" w:rsidRPr="00895707" w:rsidRDefault="00A16D21" w:rsidP="00895707">
      <w:pPr>
        <w:spacing w:after="0"/>
        <w:jc w:val="both"/>
        <w:textAlignment w:val="baseline"/>
        <w:rPr>
          <w:rFonts w:ascii="Bryant Regular" w:hAnsi="Bryant Regular" w:cs="Arial"/>
          <w:color w:val="000000"/>
          <w:sz w:val="18"/>
          <w:szCs w:val="18"/>
        </w:rPr>
      </w:pPr>
    </w:p>
    <w:p w14:paraId="2E8B23B1" w14:textId="27F4F2C5" w:rsidR="00BD5F33" w:rsidRPr="00895707" w:rsidRDefault="00BD5F33" w:rsidP="00895707">
      <w:pPr>
        <w:pStyle w:val="Listeavsnitt"/>
        <w:numPr>
          <w:ilvl w:val="0"/>
          <w:numId w:val="7"/>
        </w:numPr>
        <w:tabs>
          <w:tab w:val="left" w:pos="360"/>
        </w:tabs>
        <w:textAlignment w:val="baseline"/>
        <w:rPr>
          <w:rFonts w:ascii="Bryant Regular" w:hAnsi="Bryant Regular" w:cs="Arial"/>
          <w:b/>
          <w:color w:val="000000"/>
          <w:sz w:val="20"/>
          <w:szCs w:val="20"/>
        </w:rPr>
      </w:pPr>
      <w:r w:rsidRPr="00895707">
        <w:rPr>
          <w:rFonts w:ascii="Bryant Regular" w:hAnsi="Bryant Regular" w:cs="Arial"/>
          <w:b/>
          <w:color w:val="000000"/>
          <w:sz w:val="20"/>
          <w:szCs w:val="20"/>
        </w:rPr>
        <w:t>Levering og leveringstid</w:t>
      </w:r>
    </w:p>
    <w:p w14:paraId="2AE501F0" w14:textId="5214398D" w:rsidR="00BD5F33" w:rsidRPr="00A16D21" w:rsidRDefault="00BD5F33" w:rsidP="00895707">
      <w:pPr>
        <w:spacing w:after="0"/>
        <w:jc w:val="both"/>
        <w:textAlignment w:val="baseline"/>
        <w:rPr>
          <w:rFonts w:ascii="Bryant Regular" w:hAnsi="Bryant Regular" w:cs="Arial"/>
          <w:color w:val="000000"/>
          <w:spacing w:val="-1"/>
          <w:sz w:val="18"/>
          <w:szCs w:val="18"/>
        </w:rPr>
      </w:pPr>
      <w:r w:rsidRPr="00A16D21">
        <w:rPr>
          <w:rFonts w:ascii="Bryant Regular" w:hAnsi="Bryant Regular" w:cs="Arial"/>
          <w:color w:val="000000"/>
          <w:spacing w:val="-1"/>
          <w:sz w:val="18"/>
          <w:szCs w:val="18"/>
        </w:rPr>
        <w:t xml:space="preserve">Om ikke annet er avtalt, gjelder alle priser avhentet hos PI. Frakt til kunden er ikke inkludert. </w:t>
      </w:r>
    </w:p>
    <w:p w14:paraId="6CF0B993" w14:textId="77777777" w:rsidR="00A16D21" w:rsidRPr="00A16D21" w:rsidRDefault="00A16D21" w:rsidP="00895707">
      <w:pPr>
        <w:spacing w:after="0"/>
        <w:jc w:val="both"/>
        <w:textAlignment w:val="baseline"/>
        <w:rPr>
          <w:rFonts w:ascii="Bryant Regular" w:hAnsi="Bryant Regular" w:cs="Arial"/>
          <w:color w:val="000000"/>
          <w:spacing w:val="-1"/>
          <w:sz w:val="18"/>
          <w:szCs w:val="18"/>
        </w:rPr>
      </w:pPr>
    </w:p>
    <w:p w14:paraId="2E88165A" w14:textId="6A0C370F" w:rsidR="00BD5F33" w:rsidRPr="00A16D21" w:rsidRDefault="00BD5F33" w:rsidP="00895707">
      <w:pPr>
        <w:spacing w:after="0"/>
        <w:jc w:val="both"/>
        <w:textAlignment w:val="baseline"/>
        <w:rPr>
          <w:rFonts w:ascii="Bryant Regular" w:hAnsi="Bryant Regular" w:cs="Arial"/>
          <w:color w:val="000000"/>
          <w:spacing w:val="-1"/>
          <w:sz w:val="18"/>
          <w:szCs w:val="18"/>
        </w:rPr>
      </w:pPr>
      <w:r w:rsidRPr="00A16D21">
        <w:rPr>
          <w:rFonts w:ascii="Bryant Regular" w:hAnsi="Bryant Regular" w:cs="Arial"/>
          <w:color w:val="000000"/>
          <w:spacing w:val="-1"/>
          <w:sz w:val="18"/>
          <w:szCs w:val="18"/>
        </w:rPr>
        <w:t>Anslått leveringstid i tilbud etc. er alltid veiledende.</w:t>
      </w:r>
      <w:r w:rsidRPr="00A16D21">
        <w:rPr>
          <w:rFonts w:ascii="Bryant Regular" w:hAnsi="Bryant Regular" w:cs="Arial"/>
          <w:sz w:val="18"/>
          <w:szCs w:val="18"/>
        </w:rPr>
        <w:t xml:space="preserve"> </w:t>
      </w:r>
      <w:r w:rsidRPr="00A16D21">
        <w:rPr>
          <w:rFonts w:ascii="Bryant Regular" w:hAnsi="Bryant Regular" w:cs="Arial"/>
          <w:color w:val="000000"/>
          <w:spacing w:val="-1"/>
          <w:sz w:val="18"/>
          <w:szCs w:val="18"/>
        </w:rPr>
        <w:t>Dersom det ikke er inngått spesiell avtale om leveringstid, er leveringstid å forstå som perioden fra det tidspunkt forhåndsbetaling av kunde iht til punkt 6. er foretatt til produktene er meldt leveringsklare av PI.</w:t>
      </w:r>
    </w:p>
    <w:p w14:paraId="71A9219F" w14:textId="77777777" w:rsidR="00A16D21" w:rsidRPr="00A16D21" w:rsidRDefault="00A16D21" w:rsidP="00895707">
      <w:pPr>
        <w:spacing w:after="0"/>
        <w:jc w:val="both"/>
        <w:textAlignment w:val="baseline"/>
        <w:rPr>
          <w:rFonts w:ascii="Bryant Regular" w:hAnsi="Bryant Regular" w:cs="Arial"/>
          <w:color w:val="000000"/>
          <w:spacing w:val="-1"/>
          <w:sz w:val="18"/>
          <w:szCs w:val="18"/>
        </w:rPr>
      </w:pPr>
    </w:p>
    <w:p w14:paraId="35CE3D15" w14:textId="007BD58A" w:rsidR="00BD5F33" w:rsidRPr="00A16D21" w:rsidRDefault="00BD5F33" w:rsidP="00895707">
      <w:pPr>
        <w:spacing w:after="0"/>
        <w:jc w:val="both"/>
        <w:textAlignment w:val="baseline"/>
        <w:rPr>
          <w:rFonts w:ascii="Bryant Regular" w:hAnsi="Bryant Regular" w:cs="Arial"/>
          <w:color w:val="000000"/>
          <w:spacing w:val="-1"/>
          <w:sz w:val="18"/>
          <w:szCs w:val="18"/>
        </w:rPr>
      </w:pPr>
      <w:r w:rsidRPr="00A16D21">
        <w:rPr>
          <w:rFonts w:ascii="Bryant Regular" w:hAnsi="Bryant Regular" w:cs="Arial"/>
          <w:color w:val="000000"/>
          <w:spacing w:val="-1"/>
          <w:sz w:val="18"/>
          <w:szCs w:val="18"/>
        </w:rPr>
        <w:t xml:space="preserve">Mottaksbrev skal signeres av mottaker/kunde. Risikoovergangen til kunden skjer når lasting starter. </w:t>
      </w:r>
    </w:p>
    <w:p w14:paraId="29BBBD84" w14:textId="77777777" w:rsidR="00A16D21" w:rsidRPr="00A16D21" w:rsidRDefault="00A16D21" w:rsidP="00895707">
      <w:pPr>
        <w:spacing w:after="0"/>
        <w:jc w:val="both"/>
        <w:textAlignment w:val="baseline"/>
        <w:rPr>
          <w:rFonts w:ascii="Bryant Regular" w:hAnsi="Bryant Regular" w:cs="Arial"/>
          <w:color w:val="000000"/>
          <w:spacing w:val="-1"/>
          <w:sz w:val="18"/>
          <w:szCs w:val="18"/>
        </w:rPr>
      </w:pPr>
    </w:p>
    <w:p w14:paraId="440A25EC" w14:textId="22623524" w:rsidR="00BD5F33" w:rsidRPr="00A16D21" w:rsidRDefault="00BD5F33" w:rsidP="00895707">
      <w:pPr>
        <w:spacing w:after="0"/>
        <w:jc w:val="both"/>
        <w:textAlignment w:val="baseline"/>
        <w:rPr>
          <w:rFonts w:ascii="Bryant Regular" w:hAnsi="Bryant Regular" w:cs="Arial"/>
          <w:color w:val="000000"/>
          <w:spacing w:val="-1"/>
          <w:sz w:val="18"/>
          <w:szCs w:val="18"/>
        </w:rPr>
      </w:pPr>
      <w:r w:rsidRPr="00A16D21">
        <w:rPr>
          <w:rFonts w:ascii="Bryant Regular" w:hAnsi="Bryant Regular" w:cs="Arial"/>
          <w:color w:val="000000"/>
          <w:spacing w:val="-1"/>
          <w:sz w:val="18"/>
          <w:szCs w:val="18"/>
        </w:rPr>
        <w:t>Dersom kunden ikke er i stand til å avhente produktene innen fjorten (14) arbeidsdager etter at PI har meldt til kunden at produktene er leveringsklare, vil PI uten ytterligere varsel opprette mellomlagring. Enhver omkostning i den forbindelse, herunder eventuell forsikring,  belastes kunden. Ved utløpet av 14-dagersperioden anses produktene som levert og risikoen gått over på kunden.</w:t>
      </w:r>
    </w:p>
    <w:p w14:paraId="2C9D704C" w14:textId="77777777" w:rsidR="00A16D21" w:rsidRPr="00895707" w:rsidRDefault="00A16D21" w:rsidP="00895707">
      <w:pPr>
        <w:spacing w:after="0"/>
        <w:jc w:val="both"/>
        <w:textAlignment w:val="baseline"/>
        <w:rPr>
          <w:rFonts w:ascii="Bryant Regular" w:hAnsi="Bryant Regular" w:cs="Arial"/>
          <w:color w:val="000000"/>
          <w:spacing w:val="-1"/>
          <w:szCs w:val="20"/>
        </w:rPr>
      </w:pPr>
    </w:p>
    <w:p w14:paraId="4A5D357F" w14:textId="7A6BDED2" w:rsidR="00BD5F33" w:rsidRPr="00895707" w:rsidRDefault="00BD5F33" w:rsidP="00895707">
      <w:pPr>
        <w:pStyle w:val="Listeavsnitt"/>
        <w:numPr>
          <w:ilvl w:val="0"/>
          <w:numId w:val="7"/>
        </w:numPr>
        <w:tabs>
          <w:tab w:val="left" w:pos="360"/>
        </w:tabs>
        <w:textAlignment w:val="baseline"/>
        <w:rPr>
          <w:rFonts w:ascii="Bryant Regular" w:hAnsi="Bryant Regular" w:cs="Arial"/>
          <w:b/>
          <w:color w:val="000000"/>
          <w:sz w:val="20"/>
          <w:szCs w:val="20"/>
        </w:rPr>
      </w:pPr>
      <w:r w:rsidRPr="00895707">
        <w:rPr>
          <w:rFonts w:ascii="Bryant Regular" w:hAnsi="Bryant Regular" w:cs="Arial"/>
          <w:b/>
          <w:color w:val="000000"/>
          <w:sz w:val="20"/>
          <w:szCs w:val="20"/>
        </w:rPr>
        <w:t>Undersøkelsesplikt og reklamasjon</w:t>
      </w:r>
    </w:p>
    <w:p w14:paraId="74DA2393" w14:textId="77777777"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Kunde forplikter seg til å undersøke produktene, samt kontrollere leverte produkter mot ordrebekreftelse. Feil, mangler eller avvik må meldes PI snarest, og senest innen 5 dager etter at feilen eller mangelen ble oppdaget eller burde ha blitt oppdaget. Dersom kunden ikke skriftlig reklamerer over feil/mangler innen nevnte frist, mister kunde retten til å fremsette ethvert krav basert på slike feil/mangler.</w:t>
      </w:r>
      <w:r w:rsidRPr="00A16D21">
        <w:rPr>
          <w:rFonts w:ascii="Bryant Regular" w:hAnsi="Bryant Regular" w:cs="Arial"/>
          <w:sz w:val="18"/>
          <w:szCs w:val="18"/>
        </w:rPr>
        <w:t xml:space="preserve"> </w:t>
      </w:r>
      <w:r w:rsidRPr="00A16D21">
        <w:rPr>
          <w:rFonts w:ascii="Bryant Regular" w:hAnsi="Bryant Regular" w:cs="Arial"/>
          <w:color w:val="000000"/>
          <w:sz w:val="18"/>
          <w:szCs w:val="18"/>
        </w:rPr>
        <w:t>Ordre- eller fakturanummer må alltid oppgis ved reklamasjon.</w:t>
      </w:r>
    </w:p>
    <w:p w14:paraId="6F93A174" w14:textId="77777777" w:rsidR="00BD5F33" w:rsidRPr="00A16D21" w:rsidRDefault="00BD5F33" w:rsidP="00895707">
      <w:pPr>
        <w:spacing w:after="0"/>
        <w:jc w:val="both"/>
        <w:textAlignment w:val="baseline"/>
        <w:rPr>
          <w:rFonts w:ascii="Bryant Regular" w:hAnsi="Bryant Regular" w:cs="Arial"/>
          <w:sz w:val="18"/>
          <w:szCs w:val="18"/>
        </w:rPr>
      </w:pPr>
    </w:p>
    <w:p w14:paraId="0DA5E471" w14:textId="1D340273" w:rsidR="00BD5F33" w:rsidRPr="00A16D21" w:rsidRDefault="00BD5F33" w:rsidP="00895707">
      <w:pPr>
        <w:autoSpaceDE w:val="0"/>
        <w:autoSpaceDN w:val="0"/>
        <w:adjustRightInd w:val="0"/>
        <w:spacing w:after="0"/>
        <w:rPr>
          <w:rFonts w:ascii="Bryant Regular" w:hAnsi="Bryant Regular" w:cs="Arial"/>
          <w:color w:val="000000"/>
          <w:sz w:val="18"/>
          <w:szCs w:val="18"/>
        </w:rPr>
      </w:pPr>
      <w:r w:rsidRPr="00A16D21">
        <w:rPr>
          <w:rFonts w:ascii="Bryant Regular" w:hAnsi="Bryant Regular" w:cs="Arial"/>
          <w:color w:val="000000"/>
          <w:sz w:val="18"/>
          <w:szCs w:val="18"/>
        </w:rPr>
        <w:t xml:space="preserve">PIs’ </w:t>
      </w:r>
      <w:r w:rsidRPr="00A16D21">
        <w:rPr>
          <w:rFonts w:ascii="Bryant Regular" w:hAnsi="Bryant Regular" w:cs="Arial"/>
          <w:color w:val="000000" w:themeColor="text1"/>
          <w:sz w:val="18"/>
          <w:szCs w:val="18"/>
        </w:rPr>
        <w:t xml:space="preserve">mangel-ansvar er ikke for noen del av </w:t>
      </w:r>
      <w:r w:rsidRPr="00A16D21">
        <w:rPr>
          <w:rFonts w:ascii="Bryant Regular" w:hAnsi="Bryant Regular" w:cs="Arial"/>
          <w:color w:val="000000"/>
          <w:sz w:val="18"/>
          <w:szCs w:val="18"/>
        </w:rPr>
        <w:t>produktene lenger enn 2 år fra levering fant sted. Anvendes produktet mer intensivt enn normalt, forkortes denne periode i tilsvarende grad.</w:t>
      </w:r>
    </w:p>
    <w:p w14:paraId="0041E216" w14:textId="77777777" w:rsidR="00A16D21" w:rsidRPr="00A16D21" w:rsidRDefault="00A16D21" w:rsidP="00895707">
      <w:pPr>
        <w:spacing w:after="0"/>
        <w:jc w:val="both"/>
        <w:textAlignment w:val="baseline"/>
        <w:rPr>
          <w:rFonts w:ascii="Bryant Regular" w:hAnsi="Bryant Regular" w:cs="Arial"/>
          <w:color w:val="000000"/>
          <w:sz w:val="18"/>
          <w:szCs w:val="18"/>
        </w:rPr>
      </w:pPr>
    </w:p>
    <w:p w14:paraId="38722C45" w14:textId="443A00EA"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PI er ikke ansvarlig dersom produktene ikke tilfredsstiller kundens krav til utseende, herunder farge, størrelse eller form.</w:t>
      </w:r>
    </w:p>
    <w:p w14:paraId="0F191322" w14:textId="7A8B07A2"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Ved feil eller mangler som kunde reklamerer over innen frister angitt over, har PI valget mellom å avhjelpe mangelen, foreta omlevering eller innrømme prisavslag. Retten til å påberope seg mangler bortfaller hvis produktet blir forandret eller reparert av andre enn PI uten dennes skriftlige forhåndssamtykke.</w:t>
      </w:r>
    </w:p>
    <w:p w14:paraId="42B0C10C" w14:textId="77777777" w:rsidR="00A16D21" w:rsidRPr="00A16D21" w:rsidRDefault="00A16D21" w:rsidP="00895707">
      <w:pPr>
        <w:spacing w:after="0"/>
        <w:jc w:val="both"/>
        <w:textAlignment w:val="baseline"/>
        <w:rPr>
          <w:rFonts w:ascii="Bryant Regular" w:hAnsi="Bryant Regular" w:cs="Arial"/>
          <w:color w:val="000000"/>
          <w:sz w:val="18"/>
          <w:szCs w:val="18"/>
        </w:rPr>
      </w:pPr>
    </w:p>
    <w:p w14:paraId="4FFFBE71" w14:textId="11EAC081" w:rsidR="00BD5F33"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Ut over det som fremgår over, påtar PI seg intet ansvar for skade eller tap. PI har således under ingen omstendighet ansvarlig for tap som feil/mangler måtte forårsake, herunder driftstap, tapt fortjeneste, eller andre indirekte tap.</w:t>
      </w:r>
    </w:p>
    <w:p w14:paraId="75E7D1DA" w14:textId="77777777" w:rsidR="00A16D21" w:rsidRPr="00A16D21" w:rsidRDefault="00A16D21" w:rsidP="00895707">
      <w:pPr>
        <w:spacing w:after="0"/>
        <w:jc w:val="both"/>
        <w:textAlignment w:val="baseline"/>
        <w:rPr>
          <w:rFonts w:ascii="Bryant Regular" w:hAnsi="Bryant Regular" w:cs="Arial"/>
          <w:color w:val="000000"/>
          <w:sz w:val="18"/>
          <w:szCs w:val="18"/>
        </w:rPr>
      </w:pPr>
    </w:p>
    <w:p w14:paraId="70AA00CB" w14:textId="7E7FC773" w:rsidR="00BD5F33" w:rsidRPr="00895707" w:rsidRDefault="00BD5F33" w:rsidP="00895707">
      <w:pPr>
        <w:pStyle w:val="Listeavsnitt"/>
        <w:numPr>
          <w:ilvl w:val="0"/>
          <w:numId w:val="7"/>
        </w:numPr>
        <w:tabs>
          <w:tab w:val="left" w:pos="360"/>
        </w:tabs>
        <w:textAlignment w:val="baseline"/>
        <w:rPr>
          <w:rFonts w:ascii="Bryant Regular" w:hAnsi="Bryant Regular" w:cs="Arial"/>
          <w:b/>
          <w:color w:val="000000"/>
          <w:sz w:val="20"/>
          <w:szCs w:val="20"/>
        </w:rPr>
      </w:pPr>
      <w:r w:rsidRPr="00895707">
        <w:rPr>
          <w:rFonts w:ascii="Bryant Regular" w:hAnsi="Bryant Regular" w:cs="Arial"/>
          <w:b/>
          <w:color w:val="000000"/>
          <w:sz w:val="20"/>
          <w:szCs w:val="20"/>
        </w:rPr>
        <w:t>Forsinkelse</w:t>
      </w:r>
    </w:p>
    <w:p w14:paraId="44ED5146" w14:textId="596A92DA" w:rsidR="00BD5F33"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PI har intet ansvar for leveringsforsinkelse som skyldes force majeure eller andre uforutsette forsinkelser utenfor PI’s kontroll, som for eksempel streik, lockout, valuta-restriksjoner, import- eller eksportforbud eller konkurs hos leverandører, forsinkelser i levering fra våre leverandører, feil/mangler i leveranser fra leverandør, kundens disposisjoner og ekstern transport. Ved slike forsinkelser er PI ikke ansvarlig for krav fra kunde.</w:t>
      </w:r>
    </w:p>
    <w:p w14:paraId="68909C5F" w14:textId="77777777" w:rsidR="00A16D21" w:rsidRPr="00A16D21" w:rsidRDefault="00A16D21" w:rsidP="00895707">
      <w:pPr>
        <w:spacing w:after="0"/>
        <w:jc w:val="both"/>
        <w:textAlignment w:val="baseline"/>
        <w:rPr>
          <w:rFonts w:ascii="Bryant Regular" w:hAnsi="Bryant Regular" w:cs="Arial"/>
          <w:color w:val="000000"/>
          <w:sz w:val="18"/>
          <w:szCs w:val="18"/>
        </w:rPr>
      </w:pPr>
    </w:p>
    <w:p w14:paraId="5F53C910" w14:textId="77777777" w:rsidR="00BD5F33" w:rsidRPr="00895707" w:rsidRDefault="00BD5F33" w:rsidP="00895707">
      <w:pPr>
        <w:numPr>
          <w:ilvl w:val="0"/>
          <w:numId w:val="7"/>
        </w:numPr>
        <w:tabs>
          <w:tab w:val="left" w:pos="432"/>
        </w:tabs>
        <w:spacing w:after="0"/>
        <w:textAlignment w:val="baseline"/>
        <w:rPr>
          <w:rFonts w:ascii="Bryant Regular" w:hAnsi="Bryant Regular" w:cs="Arial"/>
          <w:b/>
          <w:color w:val="000000"/>
          <w:spacing w:val="-3"/>
          <w:szCs w:val="20"/>
        </w:rPr>
      </w:pPr>
      <w:r w:rsidRPr="00895707">
        <w:rPr>
          <w:rFonts w:ascii="Bryant Regular" w:hAnsi="Bryant Regular" w:cs="Arial"/>
          <w:b/>
          <w:color w:val="000000"/>
          <w:spacing w:val="-3"/>
          <w:szCs w:val="20"/>
        </w:rPr>
        <w:t>Betaling og betalingsbetingelser</w:t>
      </w:r>
    </w:p>
    <w:p w14:paraId="2C555477" w14:textId="556411C7" w:rsidR="00BD5F33" w:rsidRDefault="00BD5F33" w:rsidP="00895707">
      <w:pPr>
        <w:tabs>
          <w:tab w:val="left" w:pos="1728"/>
          <w:tab w:val="left" w:pos="2304"/>
          <w:tab w:val="right" w:pos="4320"/>
        </w:tabs>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 xml:space="preserve">Produktbestillinger skal forskuddsbetales med </w:t>
      </w:r>
      <w:r w:rsidR="00727C84">
        <w:rPr>
          <w:rFonts w:ascii="Bryant Regular" w:hAnsi="Bryant Regular" w:cs="Arial"/>
          <w:color w:val="000000"/>
          <w:sz w:val="18"/>
          <w:szCs w:val="18"/>
        </w:rPr>
        <w:t>100</w:t>
      </w:r>
      <w:r w:rsidRPr="00A16D21">
        <w:rPr>
          <w:rFonts w:ascii="Bryant Regular" w:hAnsi="Bryant Regular" w:cs="Arial"/>
          <w:color w:val="000000"/>
          <w:sz w:val="18"/>
          <w:szCs w:val="18"/>
        </w:rPr>
        <w:t xml:space="preserve">% av ordrens verdi. Faktura oversendes til kunde per e-post. </w:t>
      </w:r>
    </w:p>
    <w:p w14:paraId="6C39D2DE" w14:textId="77777777" w:rsidR="00A16D21" w:rsidRPr="00A16D21" w:rsidRDefault="00A16D21" w:rsidP="00895707">
      <w:pPr>
        <w:tabs>
          <w:tab w:val="left" w:pos="1728"/>
          <w:tab w:val="left" w:pos="2304"/>
          <w:tab w:val="right" w:pos="4320"/>
        </w:tabs>
        <w:spacing w:after="0"/>
        <w:jc w:val="both"/>
        <w:textAlignment w:val="baseline"/>
        <w:rPr>
          <w:rFonts w:ascii="Bryant Regular" w:hAnsi="Bryant Regular" w:cs="Arial"/>
          <w:color w:val="000000"/>
          <w:sz w:val="18"/>
          <w:szCs w:val="18"/>
        </w:rPr>
      </w:pPr>
    </w:p>
    <w:p w14:paraId="6096110D" w14:textId="3D74498E" w:rsidR="00BD5F33" w:rsidRDefault="00727C84" w:rsidP="00895707">
      <w:pPr>
        <w:tabs>
          <w:tab w:val="left" w:pos="1728"/>
          <w:tab w:val="left" w:pos="2304"/>
          <w:tab w:val="right" w:pos="4320"/>
        </w:tabs>
        <w:spacing w:after="0"/>
        <w:jc w:val="both"/>
        <w:textAlignment w:val="baseline"/>
        <w:rPr>
          <w:rFonts w:ascii="Bryant Regular" w:hAnsi="Bryant Regular" w:cs="Arial"/>
          <w:color w:val="000000"/>
          <w:sz w:val="18"/>
          <w:szCs w:val="18"/>
        </w:rPr>
      </w:pPr>
      <w:r>
        <w:rPr>
          <w:rFonts w:ascii="Bryant Regular" w:hAnsi="Bryant Regular" w:cs="Arial"/>
          <w:color w:val="000000"/>
          <w:sz w:val="18"/>
          <w:szCs w:val="18"/>
        </w:rPr>
        <w:t>Frakt, fortolling, lyspærer og evt. miljøavgifter</w:t>
      </w:r>
      <w:r w:rsidR="00BD5F33" w:rsidRPr="00A16D21">
        <w:rPr>
          <w:rFonts w:ascii="Bryant Regular" w:hAnsi="Bryant Regular" w:cs="Arial"/>
          <w:color w:val="000000"/>
          <w:sz w:val="18"/>
          <w:szCs w:val="18"/>
        </w:rPr>
        <w:t xml:space="preserve"> faktureres når ankomst av produktene er meldt kunde. Dersom ikke annet er avtalt må kunden fremlegge dokumentasjon på at kjøpesummen er innbetalt til PI før produktene leveres ut.</w:t>
      </w:r>
    </w:p>
    <w:p w14:paraId="2C7381C2" w14:textId="77777777" w:rsidR="00A16D21" w:rsidRPr="00A16D21" w:rsidRDefault="00A16D21" w:rsidP="00895707">
      <w:pPr>
        <w:tabs>
          <w:tab w:val="left" w:pos="1728"/>
          <w:tab w:val="left" w:pos="2304"/>
          <w:tab w:val="right" w:pos="4320"/>
        </w:tabs>
        <w:spacing w:after="0"/>
        <w:jc w:val="both"/>
        <w:textAlignment w:val="baseline"/>
        <w:rPr>
          <w:rFonts w:ascii="Bryant Regular" w:hAnsi="Bryant Regular" w:cs="Arial"/>
          <w:color w:val="000000"/>
          <w:sz w:val="18"/>
          <w:szCs w:val="18"/>
        </w:rPr>
      </w:pPr>
    </w:p>
    <w:p w14:paraId="781905EC" w14:textId="6645CB7D" w:rsidR="00BD5F33" w:rsidRDefault="00BD5F33" w:rsidP="00895707">
      <w:pPr>
        <w:tabs>
          <w:tab w:val="left" w:pos="1728"/>
          <w:tab w:val="left" w:pos="2304"/>
          <w:tab w:val="right" w:pos="4320"/>
        </w:tabs>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Betalingsbetingelser er netto per 14 dager.</w:t>
      </w:r>
    </w:p>
    <w:p w14:paraId="1E9C61DA" w14:textId="77777777" w:rsidR="00A16D21" w:rsidRPr="00A16D21" w:rsidRDefault="00A16D21" w:rsidP="00895707">
      <w:pPr>
        <w:tabs>
          <w:tab w:val="left" w:pos="1728"/>
          <w:tab w:val="left" w:pos="2304"/>
          <w:tab w:val="right" w:pos="4320"/>
        </w:tabs>
        <w:spacing w:after="0"/>
        <w:jc w:val="both"/>
        <w:textAlignment w:val="baseline"/>
        <w:rPr>
          <w:rFonts w:ascii="Bryant Regular" w:hAnsi="Bryant Regular" w:cs="Arial"/>
          <w:color w:val="000000"/>
          <w:sz w:val="18"/>
          <w:szCs w:val="18"/>
        </w:rPr>
      </w:pPr>
    </w:p>
    <w:p w14:paraId="7E099005" w14:textId="7062A57C" w:rsidR="00BD5F33" w:rsidRDefault="00BD5F33" w:rsidP="00895707">
      <w:pPr>
        <w:autoSpaceDE w:val="0"/>
        <w:autoSpaceDN w:val="0"/>
        <w:adjustRightInd w:val="0"/>
        <w:spacing w:after="0"/>
        <w:rPr>
          <w:rFonts w:ascii="Bryant Regular" w:hAnsi="Bryant Regular" w:cs="Arial"/>
          <w:color w:val="000000"/>
          <w:sz w:val="18"/>
          <w:szCs w:val="18"/>
        </w:rPr>
      </w:pPr>
      <w:r w:rsidRPr="00A16D21">
        <w:rPr>
          <w:rFonts w:ascii="Bryant Regular" w:hAnsi="Bryant Regular" w:cs="Arial"/>
          <w:color w:val="000000"/>
          <w:sz w:val="18"/>
          <w:szCs w:val="18"/>
        </w:rPr>
        <w:t>Etter forfall beregnes renter i henhold til Lov om renter ved forsinket betaling. Betaler ikke kunden til avtalt tid, har PI rett til å innstille enhver avtaleforpliktelse inntil betaling skjer. Dersom kunden ikke har betalt det forfalne beløp innen 3 måneder, er PI berettiget til gjennom skriftlig meddelelse til kunden å heve avtalen, og i tillegg kreve erstatning for det tap PI har lidt.</w:t>
      </w:r>
    </w:p>
    <w:p w14:paraId="13737638" w14:textId="77777777" w:rsidR="00A16D21" w:rsidRPr="00A16D21" w:rsidRDefault="00A16D21" w:rsidP="00895707">
      <w:pPr>
        <w:autoSpaceDE w:val="0"/>
        <w:autoSpaceDN w:val="0"/>
        <w:adjustRightInd w:val="0"/>
        <w:spacing w:after="0"/>
        <w:rPr>
          <w:rFonts w:ascii="Bryant Regular" w:hAnsi="Bryant Regular" w:cs="Arial"/>
          <w:color w:val="000000"/>
          <w:sz w:val="18"/>
          <w:szCs w:val="18"/>
        </w:rPr>
      </w:pPr>
    </w:p>
    <w:p w14:paraId="2DF095B2" w14:textId="137CC65A" w:rsidR="00BD5F33" w:rsidRPr="00A16D21" w:rsidRDefault="00BD5F33" w:rsidP="00A16D21">
      <w:pPr>
        <w:numPr>
          <w:ilvl w:val="0"/>
          <w:numId w:val="7"/>
        </w:numPr>
        <w:tabs>
          <w:tab w:val="left" w:pos="432"/>
        </w:tabs>
        <w:spacing w:after="0"/>
        <w:textAlignment w:val="baseline"/>
        <w:rPr>
          <w:rFonts w:ascii="Bryant Regular" w:hAnsi="Bryant Regular" w:cs="Arial"/>
          <w:b/>
          <w:color w:val="000000"/>
          <w:spacing w:val="-5"/>
          <w:szCs w:val="20"/>
        </w:rPr>
      </w:pPr>
      <w:r w:rsidRPr="00895707">
        <w:rPr>
          <w:rFonts w:ascii="Bryant Regular" w:hAnsi="Bryant Regular" w:cs="Arial"/>
          <w:b/>
          <w:color w:val="000000"/>
          <w:spacing w:val="-3"/>
          <w:szCs w:val="20"/>
        </w:rPr>
        <w:t>Salgspant</w:t>
      </w:r>
    </w:p>
    <w:p w14:paraId="01AB8CFC" w14:textId="7C9FC6DC" w:rsidR="00BD5F33"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Produktene forblir PS’ eiendom til hele kjøpesummen inklusiv</w:t>
      </w:r>
      <w:r w:rsidR="00A16D21">
        <w:rPr>
          <w:rFonts w:ascii="Bryant Regular" w:hAnsi="Bryant Regular" w:cs="Arial"/>
          <w:color w:val="000000"/>
          <w:sz w:val="18"/>
          <w:szCs w:val="18"/>
        </w:rPr>
        <w:t>e</w:t>
      </w:r>
      <w:r w:rsidRPr="00A16D21">
        <w:rPr>
          <w:rFonts w:ascii="Bryant Regular" w:hAnsi="Bryant Regular" w:cs="Arial"/>
          <w:color w:val="000000"/>
          <w:sz w:val="18"/>
          <w:szCs w:val="18"/>
        </w:rPr>
        <w:t xml:space="preserve"> renter og omkostninger, er fullt ut betalt i h.h.t. lov om salgspant. Kunden har ikke rett til å videreselge eller inkorporere produktene før slik betaling har funnet sted.</w:t>
      </w:r>
    </w:p>
    <w:p w14:paraId="189CD9FD" w14:textId="77777777" w:rsidR="00A16D21" w:rsidRPr="00A16D21" w:rsidRDefault="00A16D21" w:rsidP="00895707">
      <w:pPr>
        <w:spacing w:after="0"/>
        <w:jc w:val="both"/>
        <w:textAlignment w:val="baseline"/>
        <w:rPr>
          <w:rFonts w:ascii="Bryant Regular" w:hAnsi="Bryant Regular" w:cs="Arial"/>
          <w:color w:val="000000"/>
          <w:sz w:val="18"/>
          <w:szCs w:val="18"/>
        </w:rPr>
      </w:pPr>
    </w:p>
    <w:p w14:paraId="2D4C3F51" w14:textId="77777777" w:rsidR="00BD5F33" w:rsidRPr="00895707" w:rsidRDefault="00BD5F33" w:rsidP="00895707">
      <w:pPr>
        <w:numPr>
          <w:ilvl w:val="0"/>
          <w:numId w:val="7"/>
        </w:numPr>
        <w:tabs>
          <w:tab w:val="left" w:pos="432"/>
        </w:tabs>
        <w:spacing w:after="0"/>
        <w:textAlignment w:val="baseline"/>
        <w:rPr>
          <w:rFonts w:ascii="Bryant Regular" w:hAnsi="Bryant Regular" w:cs="Arial"/>
          <w:b/>
          <w:color w:val="000000"/>
          <w:spacing w:val="-2"/>
          <w:szCs w:val="20"/>
        </w:rPr>
      </w:pPr>
      <w:r w:rsidRPr="00895707">
        <w:rPr>
          <w:rFonts w:ascii="Bryant Regular" w:hAnsi="Bryant Regular" w:cs="Arial"/>
          <w:b/>
          <w:color w:val="000000"/>
          <w:spacing w:val="-2"/>
          <w:szCs w:val="20"/>
        </w:rPr>
        <w:t xml:space="preserve">Retur av varer </w:t>
      </w:r>
    </w:p>
    <w:p w14:paraId="6125E0DD" w14:textId="77777777" w:rsidR="00BD5F33" w:rsidRPr="00A16D21" w:rsidRDefault="00BD5F33" w:rsidP="00895707">
      <w:pPr>
        <w:spacing w:after="0"/>
        <w:ind w:right="360"/>
        <w:textAlignment w:val="baseline"/>
        <w:rPr>
          <w:rFonts w:ascii="Bryant Regular" w:hAnsi="Bryant Regular" w:cs="Arial"/>
          <w:color w:val="000000"/>
          <w:sz w:val="18"/>
          <w:szCs w:val="18"/>
        </w:rPr>
      </w:pPr>
      <w:r w:rsidRPr="00A16D21">
        <w:rPr>
          <w:rFonts w:ascii="Bryant Regular" w:hAnsi="Bryant Regular" w:cs="Arial"/>
          <w:color w:val="000000"/>
          <w:sz w:val="18"/>
          <w:szCs w:val="18"/>
        </w:rPr>
        <w:t>Produkter tas ikke i retur uten skriftlig avtale. Produkter som innsendes uten avtale, vil ikke bli kreditert. Er retur akseptert, trekkes det 10% returomkostninger av kjøpesummen på produktet det gjelder.</w:t>
      </w:r>
    </w:p>
    <w:p w14:paraId="05307859" w14:textId="54638052" w:rsidR="00BD5F33" w:rsidRDefault="00BD5F33" w:rsidP="00895707">
      <w:pPr>
        <w:spacing w:after="0"/>
        <w:rPr>
          <w:rFonts w:ascii="Bryant Regular" w:hAnsi="Bryant Regular" w:cs="Arial"/>
          <w:color w:val="000000"/>
          <w:spacing w:val="-2"/>
          <w:sz w:val="18"/>
          <w:szCs w:val="18"/>
        </w:rPr>
      </w:pPr>
      <w:r w:rsidRPr="00A16D21">
        <w:rPr>
          <w:rFonts w:ascii="Bryant Regular" w:hAnsi="Bryant Regular" w:cs="Arial"/>
          <w:color w:val="000000"/>
          <w:spacing w:val="-2"/>
          <w:sz w:val="18"/>
          <w:szCs w:val="18"/>
        </w:rPr>
        <w:t>Er returadgang avtalt må eventuell retur skje i original og uskadet emballasje, og på kundens regning og risiko.</w:t>
      </w:r>
    </w:p>
    <w:p w14:paraId="083EB996" w14:textId="77777777" w:rsidR="00A16D21" w:rsidRPr="00A16D21" w:rsidRDefault="00A16D21" w:rsidP="00895707">
      <w:pPr>
        <w:spacing w:after="0"/>
        <w:rPr>
          <w:rFonts w:ascii="Bryant Regular" w:hAnsi="Bryant Regular" w:cs="Arial"/>
          <w:color w:val="000000"/>
          <w:spacing w:val="-2"/>
          <w:sz w:val="18"/>
          <w:szCs w:val="18"/>
        </w:rPr>
      </w:pPr>
    </w:p>
    <w:p w14:paraId="2F859DB0" w14:textId="77777777" w:rsidR="00BD5F33" w:rsidRPr="00895707" w:rsidRDefault="00BD5F33" w:rsidP="00895707">
      <w:pPr>
        <w:numPr>
          <w:ilvl w:val="0"/>
          <w:numId w:val="7"/>
        </w:numPr>
        <w:tabs>
          <w:tab w:val="left" w:pos="432"/>
        </w:tabs>
        <w:spacing w:after="0"/>
        <w:textAlignment w:val="baseline"/>
        <w:rPr>
          <w:rFonts w:ascii="Bryant Regular" w:hAnsi="Bryant Regular" w:cs="Arial"/>
          <w:b/>
          <w:color w:val="000000"/>
          <w:szCs w:val="20"/>
        </w:rPr>
      </w:pPr>
      <w:r w:rsidRPr="00895707">
        <w:rPr>
          <w:rFonts w:ascii="Bryant Regular" w:hAnsi="Bryant Regular" w:cs="Arial"/>
          <w:b/>
          <w:color w:val="000000"/>
          <w:szCs w:val="20"/>
        </w:rPr>
        <w:t>Angrerett</w:t>
      </w:r>
    </w:p>
    <w:p w14:paraId="33FF3AFC" w14:textId="69626344" w:rsidR="00BD5F33" w:rsidRDefault="00BD5F33" w:rsidP="00895707">
      <w:pPr>
        <w:pStyle w:val="NormalWeb"/>
        <w:spacing w:beforeLines="0" w:afterLines="0" w:after="0"/>
        <w:rPr>
          <w:rFonts w:ascii="Bryant Regular" w:hAnsi="Bryant Regular" w:cs="Arial"/>
          <w:color w:val="000000"/>
          <w:sz w:val="18"/>
          <w:szCs w:val="18"/>
        </w:rPr>
      </w:pPr>
      <w:r w:rsidRPr="00A16D21">
        <w:rPr>
          <w:rFonts w:ascii="Bryant Regular" w:hAnsi="Bryant Regular" w:cs="Arial"/>
          <w:color w:val="000000"/>
          <w:sz w:val="18"/>
          <w:szCs w:val="18"/>
        </w:rPr>
        <w:t>Dersom kunden er en forbruker gjelder angrerettloven.</w:t>
      </w:r>
      <w:r w:rsidRPr="00A16D21">
        <w:rPr>
          <w:rFonts w:ascii="Bryant Regular" w:hAnsi="Bryant Regular" w:cs="Arial"/>
          <w:sz w:val="18"/>
          <w:szCs w:val="18"/>
        </w:rPr>
        <w:t xml:space="preserve"> </w:t>
      </w:r>
      <w:r w:rsidRPr="00A16D21">
        <w:rPr>
          <w:rFonts w:ascii="Bryant Regular" w:hAnsi="Bryant Regular" w:cs="Arial"/>
          <w:color w:val="000000"/>
          <w:sz w:val="18"/>
          <w:szCs w:val="18"/>
        </w:rPr>
        <w:t>Kunden kan ikke angre på kjøp av produkter som etter sin art ikke kan tilbakeleveres, som for eksempel produkter spesialbestilt etter kundens valg.</w:t>
      </w:r>
    </w:p>
    <w:p w14:paraId="7E87153F" w14:textId="77777777" w:rsidR="00A16D21" w:rsidRPr="00A16D21" w:rsidRDefault="00A16D21" w:rsidP="00895707">
      <w:pPr>
        <w:pStyle w:val="NormalWeb"/>
        <w:spacing w:beforeLines="0" w:afterLines="0" w:after="0"/>
        <w:rPr>
          <w:rFonts w:ascii="Bryant Regular" w:hAnsi="Bryant Regular" w:cs="Arial"/>
          <w:color w:val="000000"/>
          <w:sz w:val="18"/>
          <w:szCs w:val="18"/>
        </w:rPr>
      </w:pPr>
    </w:p>
    <w:p w14:paraId="6186AB6A" w14:textId="1F470128" w:rsidR="00BD5F33" w:rsidRDefault="00BD5F33" w:rsidP="00895707">
      <w:pPr>
        <w:pStyle w:val="NormalWeb"/>
        <w:spacing w:beforeLines="0" w:afterLines="0" w:after="0"/>
        <w:rPr>
          <w:rFonts w:ascii="Bryant Regular" w:hAnsi="Bryant Regular" w:cs="Arial"/>
          <w:color w:val="000000"/>
          <w:sz w:val="18"/>
          <w:szCs w:val="18"/>
        </w:rPr>
      </w:pPr>
      <w:r w:rsidRPr="00A16D21">
        <w:rPr>
          <w:rFonts w:ascii="Bryant Regular" w:hAnsi="Bryant Regular" w:cs="Arial"/>
          <w:color w:val="000000"/>
          <w:sz w:val="18"/>
          <w:szCs w:val="18"/>
        </w:rPr>
        <w:t>Kunden må gi PI melding om bruk av angreretten på angrerettskjema innen 14 dager fra fristen begynner å løpe. I fristen inkluderes alle kalenderdager. Dersom fristen ender på en lørdag, helligdag eller høytidsdag forlenges fristen til nærmeste virkedag.</w:t>
      </w:r>
      <w:r w:rsidRPr="00A16D21">
        <w:rPr>
          <w:rFonts w:ascii="Bryant Regular" w:hAnsi="Bryant Regular" w:cs="Arial"/>
          <w:sz w:val="18"/>
          <w:szCs w:val="18"/>
        </w:rPr>
        <w:t xml:space="preserve"> </w:t>
      </w:r>
      <w:r w:rsidRPr="00A16D21">
        <w:rPr>
          <w:rFonts w:ascii="Bryant Regular" w:hAnsi="Bryant Regular" w:cs="Arial"/>
          <w:color w:val="000000"/>
          <w:sz w:val="18"/>
          <w:szCs w:val="18"/>
        </w:rPr>
        <w:t>Kunden har bevisbyrden for at angreretten har blitt gjort gjeldende innen fristens utløp.</w:t>
      </w:r>
    </w:p>
    <w:p w14:paraId="02042B56" w14:textId="77777777" w:rsidR="00A16D21" w:rsidRPr="00A16D21" w:rsidRDefault="00A16D21" w:rsidP="00895707">
      <w:pPr>
        <w:pStyle w:val="NormalWeb"/>
        <w:spacing w:beforeLines="0" w:afterLines="0" w:after="0"/>
        <w:rPr>
          <w:rFonts w:ascii="Bryant Regular" w:hAnsi="Bryant Regular" w:cs="Arial"/>
          <w:color w:val="000000"/>
          <w:sz w:val="18"/>
          <w:szCs w:val="18"/>
        </w:rPr>
      </w:pPr>
    </w:p>
    <w:p w14:paraId="066AE17F" w14:textId="74FF2083" w:rsidR="00BD5F33" w:rsidRDefault="00BD5F33" w:rsidP="00895707">
      <w:pPr>
        <w:pStyle w:val="NormalWeb"/>
        <w:spacing w:beforeLines="0" w:afterLines="0" w:after="0"/>
        <w:rPr>
          <w:rFonts w:ascii="Bryant Regular" w:hAnsi="Bryant Regular" w:cs="Arial"/>
          <w:color w:val="000000"/>
          <w:sz w:val="18"/>
          <w:szCs w:val="18"/>
        </w:rPr>
      </w:pPr>
      <w:r w:rsidRPr="00A16D21">
        <w:rPr>
          <w:rFonts w:ascii="Bryant Regular" w:hAnsi="Bryant Regular" w:cs="Arial"/>
          <w:color w:val="000000"/>
          <w:sz w:val="18"/>
          <w:szCs w:val="18"/>
        </w:rPr>
        <w:t>Ved bruk av angreretten må produktene leveres tilbake til PI uten unødig opphold og senest 14 dager fra melding om bruk av angreretten er gitt. Kunden skal dekke kostnadene ved å returnere produktene.</w:t>
      </w:r>
      <w:r w:rsidRPr="00A16D21">
        <w:rPr>
          <w:rFonts w:ascii="Bryant Regular" w:hAnsi="Bryant Regular" w:cs="Arial"/>
          <w:sz w:val="18"/>
          <w:szCs w:val="18"/>
        </w:rPr>
        <w:t xml:space="preserve"> </w:t>
      </w:r>
      <w:r w:rsidRPr="00A16D21">
        <w:rPr>
          <w:rFonts w:ascii="Bryant Regular" w:hAnsi="Bryant Regular" w:cs="Arial"/>
          <w:color w:val="000000"/>
          <w:sz w:val="18"/>
          <w:szCs w:val="18"/>
        </w:rPr>
        <w:t>PI har rett til å holde tilbake tilbakebetalingen til PI har mottatt produktene fra kunden, eller til kunden har lagt frem dokumentasjon for at varene er sendt tilbake.</w:t>
      </w:r>
    </w:p>
    <w:p w14:paraId="7A8F2A1D" w14:textId="77777777" w:rsidR="00A16D21" w:rsidRPr="00A16D21" w:rsidRDefault="00A16D21" w:rsidP="00895707">
      <w:pPr>
        <w:pStyle w:val="NormalWeb"/>
        <w:spacing w:beforeLines="0" w:afterLines="0" w:after="0"/>
        <w:rPr>
          <w:rFonts w:ascii="Bryant Regular" w:hAnsi="Bryant Regular" w:cs="Arial"/>
          <w:color w:val="000000"/>
          <w:sz w:val="18"/>
          <w:szCs w:val="18"/>
        </w:rPr>
      </w:pPr>
    </w:p>
    <w:p w14:paraId="4D596C66" w14:textId="77777777" w:rsidR="00BD5F33" w:rsidRPr="00895707" w:rsidRDefault="00BD5F33" w:rsidP="00895707">
      <w:pPr>
        <w:numPr>
          <w:ilvl w:val="0"/>
          <w:numId w:val="7"/>
        </w:numPr>
        <w:tabs>
          <w:tab w:val="left" w:pos="432"/>
        </w:tabs>
        <w:spacing w:after="0"/>
        <w:textAlignment w:val="baseline"/>
        <w:rPr>
          <w:rFonts w:ascii="Bryant Regular" w:hAnsi="Bryant Regular" w:cs="Arial"/>
          <w:b/>
          <w:color w:val="000000"/>
          <w:szCs w:val="20"/>
        </w:rPr>
      </w:pPr>
      <w:r w:rsidRPr="00895707">
        <w:rPr>
          <w:rFonts w:ascii="Bryant Regular" w:hAnsi="Bryant Regular" w:cs="Arial"/>
          <w:b/>
          <w:color w:val="000000"/>
          <w:szCs w:val="20"/>
        </w:rPr>
        <w:t>Garanti og ansvarsbegrensning</w:t>
      </w:r>
    </w:p>
    <w:p w14:paraId="14B97098" w14:textId="614F9A49"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Produktene må brukes etter anvisninger gitt i våre eller produsents produktblad og beskrivelser. PI er uten ansvar for enhver mangel eller skade som kan tilskrives uriktig anvendelse eller usedvanlig bruk av produktet, mangelfullt vedlikehold eller uriktig montering fra kundens side, forandringer foretatt uten PIs’ skriftlige samtykke, eller reparasjoner som kunden har utført på feilaktig måte. Endelig</w:t>
      </w:r>
      <w:r w:rsidRPr="00A16D21">
        <w:rPr>
          <w:rFonts w:ascii="Bryant Regular" w:hAnsi="Bryant Regular" w:cs="Arial"/>
          <w:color w:val="FF0000"/>
          <w:sz w:val="18"/>
          <w:szCs w:val="18"/>
        </w:rPr>
        <w:t xml:space="preserve"> </w:t>
      </w:r>
      <w:r w:rsidRPr="00A16D21">
        <w:rPr>
          <w:rFonts w:ascii="Bryant Regular" w:hAnsi="Bryant Regular" w:cs="Arial"/>
          <w:color w:val="000000"/>
          <w:sz w:val="18"/>
          <w:szCs w:val="18"/>
        </w:rPr>
        <w:t>omfatter ikke ansvaret normal slitasje og forringelse. Det samme gjelder hvis produktet utsettes for påvirkninger som varen ikke er beregnet for. PI er heller ikke ansvarlig for skade som følge av utilstrekkelig eller uhensiktsmessig oppbevaring. Det påhviler kunde å godtgjøre at skaden ikke skyldes manglende overholdelse av anbefalinger/beskrivelser vedrørende bruk/oppbevaring/vedlikehold av produktet.</w:t>
      </w:r>
    </w:p>
    <w:p w14:paraId="29213F60" w14:textId="45DED72F"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PI’s maksimale erstatningsansvar overfor kunde er under enhver omstendighet begrenset til 20 % av kjøpesummen. Ved flere leveranser begrenses et eventuelt akkumulert ansvar tilsvarende.</w:t>
      </w:r>
    </w:p>
    <w:p w14:paraId="10F1F8CC" w14:textId="77777777" w:rsidR="00A16D21" w:rsidRPr="00895707" w:rsidRDefault="00A16D21" w:rsidP="00895707">
      <w:pPr>
        <w:spacing w:after="0"/>
        <w:jc w:val="both"/>
        <w:textAlignment w:val="baseline"/>
        <w:rPr>
          <w:rFonts w:ascii="Bryant Regular" w:hAnsi="Bryant Regular" w:cs="Arial"/>
          <w:color w:val="000000"/>
          <w:szCs w:val="20"/>
        </w:rPr>
      </w:pPr>
    </w:p>
    <w:p w14:paraId="7B891CA3" w14:textId="77777777" w:rsidR="00BD5F33" w:rsidRPr="00895707" w:rsidRDefault="00BD5F33" w:rsidP="00895707">
      <w:pPr>
        <w:numPr>
          <w:ilvl w:val="0"/>
          <w:numId w:val="7"/>
        </w:numPr>
        <w:tabs>
          <w:tab w:val="left" w:pos="432"/>
        </w:tabs>
        <w:spacing w:after="0"/>
        <w:textAlignment w:val="baseline"/>
        <w:rPr>
          <w:rFonts w:ascii="Bryant Regular" w:hAnsi="Bryant Regular" w:cs="Arial"/>
          <w:b/>
          <w:color w:val="000000"/>
          <w:szCs w:val="20"/>
        </w:rPr>
      </w:pPr>
      <w:r w:rsidRPr="00895707">
        <w:rPr>
          <w:rFonts w:ascii="Bryant Regular" w:hAnsi="Bryant Regular" w:cs="Arial"/>
          <w:b/>
          <w:color w:val="000000"/>
          <w:szCs w:val="20"/>
        </w:rPr>
        <w:t>Tvister</w:t>
      </w:r>
    </w:p>
    <w:p w14:paraId="561CA674" w14:textId="77777777"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Disse Salgsbetingelsene er underlagt norsk rett.</w:t>
      </w:r>
    </w:p>
    <w:p w14:paraId="242A991E" w14:textId="77777777" w:rsidR="00BD5F33" w:rsidRPr="00A16D21" w:rsidRDefault="00BD5F33" w:rsidP="00895707">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 xml:space="preserve">Før en tvist bringes inn for rettsapparatet, plikter partene å forsøke å komme frem til en minnelig ordning gjennom forhandlinger. </w:t>
      </w:r>
    </w:p>
    <w:p w14:paraId="02A1802B" w14:textId="2DE271F8" w:rsidR="00DF55B3" w:rsidRPr="00A16D21" w:rsidRDefault="00BD5F33" w:rsidP="00A16D21">
      <w:pPr>
        <w:spacing w:after="0"/>
        <w:jc w:val="both"/>
        <w:textAlignment w:val="baseline"/>
        <w:rPr>
          <w:rFonts w:ascii="Bryant Regular" w:hAnsi="Bryant Regular" w:cs="Arial"/>
          <w:color w:val="000000"/>
          <w:sz w:val="18"/>
          <w:szCs w:val="18"/>
        </w:rPr>
      </w:pPr>
      <w:r w:rsidRPr="00A16D21">
        <w:rPr>
          <w:rFonts w:ascii="Bryant Regular" w:hAnsi="Bryant Regular" w:cs="Arial"/>
          <w:color w:val="000000"/>
          <w:sz w:val="18"/>
          <w:szCs w:val="18"/>
        </w:rPr>
        <w:t>Drammen tingrett er avtalt verneting.</w:t>
      </w:r>
    </w:p>
    <w:sectPr w:rsidR="00DF55B3" w:rsidRPr="00A16D21" w:rsidSect="00BD5F33">
      <w:headerReference w:type="default" r:id="rId7"/>
      <w:footerReference w:type="default" r:id="rId8"/>
      <w:pgSz w:w="11900" w:h="16840"/>
      <w:pgMar w:top="1418" w:right="851" w:bottom="1418" w:left="851" w:header="709" w:footer="3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FBE7" w14:textId="77777777" w:rsidR="003D6564" w:rsidRDefault="003D6564">
      <w:pPr>
        <w:spacing w:after="0"/>
      </w:pPr>
      <w:r>
        <w:separator/>
      </w:r>
    </w:p>
  </w:endnote>
  <w:endnote w:type="continuationSeparator" w:id="0">
    <w:p w14:paraId="2BF80899" w14:textId="77777777" w:rsidR="003D6564" w:rsidRDefault="003D6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ryant Regular">
    <w:altName w:val="Calibri"/>
    <w:panose1 w:val="020B0604020202020204"/>
    <w:charset w:val="00"/>
    <w:family w:val="auto"/>
    <w:notTrueType/>
    <w:pitch w:val="variable"/>
    <w:sig w:usb0="A00000AF" w:usb1="5000204A"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pple Symbols">
    <w:altName w:val="Apple Symbols"/>
    <w:panose1 w:val="02000000000000000000"/>
    <w:charset w:val="B1"/>
    <w:family w:val="auto"/>
    <w:pitch w:val="variable"/>
    <w:sig w:usb0="800008A3" w:usb1="08007BEB" w:usb2="01840034" w:usb3="00000000" w:csb0="000001FB" w:csb1="00000000"/>
  </w:font>
  <w:font w:name="font000000001b42cfa8">
    <w:altName w:val="Arial"/>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6D01" w14:textId="77777777" w:rsidR="002D2664" w:rsidRDefault="00CE3ADE" w:rsidP="00806E88">
    <w:pPr>
      <w:pStyle w:val="NormalWeb"/>
      <w:shd w:val="clear" w:color="auto" w:fill="FFFFFF"/>
      <w:spacing w:before="2" w:after="2"/>
      <w:ind w:left="-567" w:right="-432"/>
      <w:jc w:val="center"/>
      <w:rPr>
        <w:rFonts w:ascii="Bryant Regular" w:hAnsi="Bryant Regular"/>
        <w:color w:val="7F7F7F" w:themeColor="text1" w:themeTint="80"/>
        <w:sz w:val="16"/>
        <w:szCs w:val="16"/>
      </w:rPr>
    </w:pPr>
    <w:r w:rsidRPr="00A16D21">
      <w:rPr>
        <w:rFonts w:ascii="Bryant Regular" w:hAnsi="Bryant Regular"/>
        <w:color w:val="7F7F7F" w:themeColor="text1" w:themeTint="80"/>
        <w:sz w:val="16"/>
        <w:szCs w:val="16"/>
      </w:rPr>
      <w:t>Paradis Interiørarkitekter</w:t>
    </w:r>
    <w:r w:rsidR="009542BB">
      <w:rPr>
        <w:rFonts w:ascii="Bryant Regular" w:hAnsi="Bryant Regular"/>
        <w:color w:val="7F7F7F" w:themeColor="text1" w:themeTint="80"/>
        <w:sz w:val="16"/>
        <w:szCs w:val="16"/>
      </w:rPr>
      <w:t xml:space="preserve"> AS</w:t>
    </w:r>
    <w:r w:rsidR="002D2664">
      <w:rPr>
        <w:rFonts w:ascii="Bryant Regular" w:hAnsi="Bryant Regular"/>
        <w:color w:val="7F7F7F" w:themeColor="text1" w:themeTint="80"/>
        <w:sz w:val="16"/>
        <w:szCs w:val="16"/>
      </w:rPr>
      <w:t xml:space="preserve">. Nye Torvgården, 4 etg. Torvveien 1, 1383 Asker. </w:t>
    </w:r>
    <w:r w:rsidRPr="00A16D21">
      <w:rPr>
        <w:rFonts w:ascii="Bryant Regular" w:hAnsi="Bryant Regular"/>
        <w:color w:val="7F7F7F" w:themeColor="text1" w:themeTint="80"/>
        <w:sz w:val="16"/>
        <w:szCs w:val="16"/>
      </w:rPr>
      <w:t xml:space="preserve">(+47) </w:t>
    </w:r>
    <w:r w:rsidR="0075487C" w:rsidRPr="00A16D21">
      <w:rPr>
        <w:rFonts w:ascii="Bryant Regular" w:hAnsi="Bryant Regular"/>
        <w:color w:val="7F7F7F" w:themeColor="text1" w:themeTint="80"/>
        <w:sz w:val="16"/>
        <w:szCs w:val="16"/>
      </w:rPr>
      <w:t>648 08 033</w:t>
    </w:r>
    <w:r w:rsidRPr="00A16D21">
      <w:rPr>
        <w:rFonts w:ascii="Bryant Regular" w:hAnsi="Bryant Regular"/>
        <w:color w:val="7F7F7F" w:themeColor="text1" w:themeTint="80"/>
        <w:sz w:val="16"/>
        <w:szCs w:val="16"/>
      </w:rPr>
      <w:t xml:space="preserve">  post@paradisinterior.no   www.paradisinterior.no    </w:t>
    </w:r>
  </w:p>
  <w:p w14:paraId="7F7DC42C" w14:textId="55B4A14B" w:rsidR="00CE3ADE" w:rsidRPr="00A16D21" w:rsidRDefault="00CE3ADE" w:rsidP="002D2664">
    <w:pPr>
      <w:pStyle w:val="NormalWeb"/>
      <w:shd w:val="clear" w:color="auto" w:fill="FFFFFF"/>
      <w:spacing w:before="2" w:after="2"/>
      <w:ind w:left="-567" w:right="-432"/>
      <w:jc w:val="center"/>
      <w:rPr>
        <w:rFonts w:ascii="Bryant Regular" w:hAnsi="Bryant Regular"/>
        <w:color w:val="7F7F7F" w:themeColor="text1" w:themeTint="80"/>
        <w:sz w:val="16"/>
        <w:szCs w:val="16"/>
      </w:rPr>
    </w:pPr>
    <w:r w:rsidRPr="00A16D21">
      <w:rPr>
        <w:rFonts w:ascii="Bryant Regular" w:hAnsi="Bryant Regular"/>
        <w:color w:val="7F7F7F" w:themeColor="text1" w:themeTint="80"/>
        <w:sz w:val="16"/>
        <w:szCs w:val="16"/>
      </w:rPr>
      <w:t xml:space="preserve">Org.nr: </w:t>
    </w:r>
    <w:r w:rsidR="009542BB">
      <w:rPr>
        <w:rFonts w:ascii="Bryant Regular" w:hAnsi="Bryant Regular"/>
        <w:color w:val="7F7F7F" w:themeColor="text1" w:themeTint="80"/>
        <w:sz w:val="16"/>
        <w:szCs w:val="16"/>
      </w:rPr>
      <w:t>926.424.440</w:t>
    </w:r>
    <w:r w:rsidRPr="00A16D21">
      <w:rPr>
        <w:rFonts w:ascii="Bryant Regular" w:hAnsi="Bryant Regular"/>
        <w:color w:val="7F7F7F" w:themeColor="text1" w:themeTint="80"/>
        <w:sz w:val="16"/>
        <w:szCs w:val="16"/>
      </w:rPr>
      <w:t xml:space="preserve">    Bank: </w:t>
    </w:r>
    <w:r w:rsidR="009542BB">
      <w:rPr>
        <w:rFonts w:ascii="Bryant Regular" w:hAnsi="Bryant Regular"/>
        <w:color w:val="7F7F7F" w:themeColor="text1" w:themeTint="80"/>
        <w:sz w:val="16"/>
        <w:szCs w:val="16"/>
      </w:rPr>
      <w:t>1506.55.09498</w:t>
    </w:r>
  </w:p>
  <w:p w14:paraId="16DBD28F" w14:textId="77777777" w:rsidR="00CE3ADE" w:rsidRDefault="00CE3ADE" w:rsidP="00806E88">
    <w:pPr>
      <w:pStyle w:val="NormalWeb"/>
      <w:shd w:val="clear" w:color="auto" w:fill="FFFFFF"/>
      <w:spacing w:before="2" w:after="2"/>
    </w:pPr>
    <w:r>
      <w:rPr>
        <w:rFonts w:ascii="Apple Symbols" w:hAnsi="Apple Symbols" w:cs="Apple Symbols"/>
        <w:sz w:val="18"/>
        <w:szCs w:val="18"/>
      </w:rPr>
      <w:t xml:space="preserve"> 􏰥􏰤􏰘􏰬􏰜􏰸􏰬􏰛􏰥􏰙􏰘􏰘</w:t>
    </w:r>
    <w:r>
      <w:rPr>
        <w:rFonts w:ascii="font000000001b42cfa8" w:hAnsi="font000000001b42cfa8"/>
        <w:sz w:val="18"/>
        <w:szCs w:val="18"/>
      </w:rPr>
      <w:t xml:space="preserve"> </w:t>
    </w:r>
  </w:p>
  <w:p w14:paraId="0A29741F" w14:textId="77777777" w:rsidR="00CE3ADE" w:rsidRDefault="00CE3ADE" w:rsidP="00806E8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1388" w14:textId="77777777" w:rsidR="003D6564" w:rsidRDefault="003D6564">
      <w:pPr>
        <w:spacing w:after="0"/>
      </w:pPr>
      <w:r>
        <w:separator/>
      </w:r>
    </w:p>
  </w:footnote>
  <w:footnote w:type="continuationSeparator" w:id="0">
    <w:p w14:paraId="366BF174" w14:textId="77777777" w:rsidR="003D6564" w:rsidRDefault="003D6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BE3E" w14:textId="77777777" w:rsidR="00CE3ADE" w:rsidRPr="00806E88" w:rsidRDefault="00CE3ADE" w:rsidP="00806E88">
    <w:pPr>
      <w:pStyle w:val="Topptekst"/>
      <w:jc w:val="center"/>
    </w:pPr>
    <w:r>
      <w:rPr>
        <w:noProof/>
        <w:lang w:val="en-US" w:eastAsia="nb-NO"/>
      </w:rPr>
      <w:drawing>
        <wp:inline distT="0" distB="0" distL="0" distR="0" wp14:anchorId="0A54D454" wp14:editId="7362545C">
          <wp:extent cx="1143513" cy="1141193"/>
          <wp:effectExtent l="25400" t="0" r="0" b="0"/>
          <wp:docPr id="2" name="Bilde 1" descr="Logo_blågrø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grønn.jpg"/>
                  <pic:cNvPicPr/>
                </pic:nvPicPr>
                <pic:blipFill>
                  <a:blip r:embed="rId1"/>
                  <a:stretch>
                    <a:fillRect/>
                  </a:stretch>
                </pic:blipFill>
                <pic:spPr>
                  <a:xfrm>
                    <a:off x="0" y="0"/>
                    <a:ext cx="1143513" cy="1141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DEC"/>
    <w:multiLevelType w:val="hybridMultilevel"/>
    <w:tmpl w:val="009480AA"/>
    <w:lvl w:ilvl="0" w:tplc="EBA6F71E">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6C9"/>
    <w:multiLevelType w:val="hybridMultilevel"/>
    <w:tmpl w:val="88D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665A"/>
    <w:multiLevelType w:val="hybridMultilevel"/>
    <w:tmpl w:val="82C08632"/>
    <w:lvl w:ilvl="0" w:tplc="0396FD76">
      <w:start w:val="12"/>
      <w:numFmt w:val="bullet"/>
      <w:lvlText w:val="-"/>
      <w:lvlJc w:val="left"/>
      <w:pPr>
        <w:ind w:left="720" w:hanging="360"/>
      </w:pPr>
      <w:rPr>
        <w:rFonts w:ascii="Trebuchet MS" w:eastAsiaTheme="minorEastAsia"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659A"/>
    <w:multiLevelType w:val="multilevel"/>
    <w:tmpl w:val="BAE694D6"/>
    <w:lvl w:ilvl="0">
      <w:start w:val="1"/>
      <w:numFmt w:val="decimal"/>
      <w:lvlText w:val="%1."/>
      <w:lvlJc w:val="left"/>
      <w:pPr>
        <w:tabs>
          <w:tab w:val="left" w:pos="-432"/>
        </w:tabs>
        <w:ind w:left="0"/>
      </w:pPr>
      <w:rPr>
        <w:rFonts w:ascii="Bryant Regular" w:eastAsia="Times New Roman" w:hAnsi="Bryant Regular" w:hint="default"/>
        <w:b/>
        <w:strike w:val="0"/>
        <w:color w:val="000000"/>
        <w:spacing w:val="6"/>
        <w:w w:val="100"/>
        <w:sz w:val="20"/>
        <w:szCs w:val="20"/>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26C8A"/>
    <w:multiLevelType w:val="multilevel"/>
    <w:tmpl w:val="147E67F4"/>
    <w:lvl w:ilvl="0">
      <w:start w:val="1"/>
      <w:numFmt w:val="decimal"/>
      <w:lvlText w:val="%1."/>
      <w:lvlJc w:val="left"/>
      <w:pPr>
        <w:tabs>
          <w:tab w:val="left" w:pos="-432"/>
        </w:tabs>
        <w:ind w:left="0"/>
      </w:pPr>
      <w:rPr>
        <w:rFonts w:ascii="Times New Roman" w:eastAsia="Times New Roman" w:hAnsi="Times New Roman"/>
        <w:b/>
        <w:strike w:val="0"/>
        <w:color w:val="000000"/>
        <w:spacing w:val="6"/>
        <w:w w:val="100"/>
        <w:sz w:val="21"/>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E2A5E"/>
    <w:multiLevelType w:val="hybridMultilevel"/>
    <w:tmpl w:val="7F8E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A1EA1"/>
    <w:multiLevelType w:val="multilevel"/>
    <w:tmpl w:val="147E67F4"/>
    <w:lvl w:ilvl="0">
      <w:start w:val="1"/>
      <w:numFmt w:val="decimal"/>
      <w:lvlText w:val="%1."/>
      <w:lvlJc w:val="left"/>
      <w:pPr>
        <w:tabs>
          <w:tab w:val="left" w:pos="-432"/>
        </w:tabs>
        <w:ind w:left="0"/>
      </w:pPr>
      <w:rPr>
        <w:rFonts w:ascii="Times New Roman" w:eastAsia="Times New Roman" w:hAnsi="Times New Roman"/>
        <w:b/>
        <w:strike w:val="0"/>
        <w:color w:val="000000"/>
        <w:spacing w:val="6"/>
        <w:w w:val="100"/>
        <w:sz w:val="21"/>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3A00E0"/>
    <w:multiLevelType w:val="hybridMultilevel"/>
    <w:tmpl w:val="39A852B8"/>
    <w:lvl w:ilvl="0" w:tplc="C218B3F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2139F"/>
    <w:multiLevelType w:val="hybridMultilevel"/>
    <w:tmpl w:val="BA18BF42"/>
    <w:lvl w:ilvl="0" w:tplc="8362D21A">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42F1C"/>
    <w:multiLevelType w:val="multilevel"/>
    <w:tmpl w:val="147E67F4"/>
    <w:lvl w:ilvl="0">
      <w:start w:val="1"/>
      <w:numFmt w:val="decimal"/>
      <w:lvlText w:val="%1."/>
      <w:lvlJc w:val="left"/>
      <w:pPr>
        <w:tabs>
          <w:tab w:val="left" w:pos="-432"/>
        </w:tabs>
        <w:ind w:left="0"/>
      </w:pPr>
      <w:rPr>
        <w:rFonts w:ascii="Times New Roman" w:eastAsia="Times New Roman" w:hAnsi="Times New Roman"/>
        <w:b/>
        <w:strike w:val="0"/>
        <w:color w:val="000000"/>
        <w:spacing w:val="6"/>
        <w:w w:val="100"/>
        <w:sz w:val="21"/>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F6916"/>
    <w:multiLevelType w:val="multilevel"/>
    <w:tmpl w:val="147E67F4"/>
    <w:lvl w:ilvl="0">
      <w:start w:val="1"/>
      <w:numFmt w:val="decimal"/>
      <w:lvlText w:val="%1."/>
      <w:lvlJc w:val="left"/>
      <w:pPr>
        <w:tabs>
          <w:tab w:val="left" w:pos="-432"/>
        </w:tabs>
        <w:ind w:left="0"/>
      </w:pPr>
      <w:rPr>
        <w:rFonts w:ascii="Times New Roman" w:eastAsia="Times New Roman" w:hAnsi="Times New Roman"/>
        <w:b/>
        <w:strike w:val="0"/>
        <w:color w:val="000000"/>
        <w:spacing w:val="6"/>
        <w:w w:val="100"/>
        <w:sz w:val="21"/>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9105465">
    <w:abstractNumId w:val="2"/>
  </w:num>
  <w:num w:numId="2" w16cid:durableId="379282127">
    <w:abstractNumId w:val="5"/>
  </w:num>
  <w:num w:numId="3" w16cid:durableId="1616211743">
    <w:abstractNumId w:val="0"/>
  </w:num>
  <w:num w:numId="4" w16cid:durableId="288897431">
    <w:abstractNumId w:val="1"/>
  </w:num>
  <w:num w:numId="5" w16cid:durableId="1573270179">
    <w:abstractNumId w:val="7"/>
  </w:num>
  <w:num w:numId="6" w16cid:durableId="2128624492">
    <w:abstractNumId w:val="8"/>
  </w:num>
  <w:num w:numId="7" w16cid:durableId="1669360404">
    <w:abstractNumId w:val="3"/>
  </w:num>
  <w:num w:numId="8" w16cid:durableId="1263143247">
    <w:abstractNumId w:val="10"/>
  </w:num>
  <w:num w:numId="9" w16cid:durableId="1849515633">
    <w:abstractNumId w:val="4"/>
  </w:num>
  <w:num w:numId="10" w16cid:durableId="739130903">
    <w:abstractNumId w:val="6"/>
  </w:num>
  <w:num w:numId="11" w16cid:durableId="1583489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88"/>
    <w:rsid w:val="00005699"/>
    <w:rsid w:val="00022F9D"/>
    <w:rsid w:val="00164B54"/>
    <w:rsid w:val="00287B9D"/>
    <w:rsid w:val="002D2664"/>
    <w:rsid w:val="002E2139"/>
    <w:rsid w:val="002E3F6F"/>
    <w:rsid w:val="003D6564"/>
    <w:rsid w:val="00582D12"/>
    <w:rsid w:val="00697D2C"/>
    <w:rsid w:val="00727C84"/>
    <w:rsid w:val="0075487C"/>
    <w:rsid w:val="00806E88"/>
    <w:rsid w:val="00855388"/>
    <w:rsid w:val="00871912"/>
    <w:rsid w:val="00882145"/>
    <w:rsid w:val="00895707"/>
    <w:rsid w:val="00932C81"/>
    <w:rsid w:val="009542BB"/>
    <w:rsid w:val="00A16D21"/>
    <w:rsid w:val="00A47D66"/>
    <w:rsid w:val="00A8549C"/>
    <w:rsid w:val="00A932F6"/>
    <w:rsid w:val="00AA664E"/>
    <w:rsid w:val="00B13B06"/>
    <w:rsid w:val="00B43E75"/>
    <w:rsid w:val="00BD5F33"/>
    <w:rsid w:val="00BE1FB8"/>
    <w:rsid w:val="00CE3ADE"/>
    <w:rsid w:val="00D10CA5"/>
    <w:rsid w:val="00D226C3"/>
    <w:rsid w:val="00D441DA"/>
    <w:rsid w:val="00D53958"/>
    <w:rsid w:val="00DF55B3"/>
    <w:rsid w:val="00E47B16"/>
    <w:rsid w:val="00E55109"/>
    <w:rsid w:val="00E665D8"/>
    <w:rsid w:val="00E70777"/>
    <w:rsid w:val="00E75AC7"/>
    <w:rsid w:val="00EB1367"/>
    <w:rsid w:val="00EF1218"/>
    <w:rsid w:val="00EF6B17"/>
    <w:rsid w:val="00FA7357"/>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7B7816"/>
  <w15:docId w15:val="{D700DE0C-08C5-834A-A93E-1AC5A974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E8"/>
    <w:rPr>
      <w:rFonts w:ascii="Arial" w:hAnsi="Arial"/>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06E88"/>
    <w:pPr>
      <w:tabs>
        <w:tab w:val="center" w:pos="4703"/>
        <w:tab w:val="right" w:pos="9406"/>
      </w:tabs>
      <w:spacing w:after="0"/>
    </w:pPr>
  </w:style>
  <w:style w:type="character" w:customStyle="1" w:styleId="TopptekstTegn">
    <w:name w:val="Topptekst Tegn"/>
    <w:basedOn w:val="Standardskriftforavsnitt"/>
    <w:link w:val="Topptekst"/>
    <w:uiPriority w:val="99"/>
    <w:rsid w:val="00806E88"/>
    <w:rPr>
      <w:rFonts w:ascii="Arial" w:hAnsi="Arial"/>
      <w:sz w:val="20"/>
    </w:rPr>
  </w:style>
  <w:style w:type="paragraph" w:styleId="Bunntekst">
    <w:name w:val="footer"/>
    <w:basedOn w:val="Normal"/>
    <w:link w:val="BunntekstTegn"/>
    <w:uiPriority w:val="99"/>
    <w:unhideWhenUsed/>
    <w:rsid w:val="00806E88"/>
    <w:pPr>
      <w:tabs>
        <w:tab w:val="center" w:pos="4703"/>
        <w:tab w:val="right" w:pos="9406"/>
      </w:tabs>
      <w:spacing w:after="0"/>
    </w:pPr>
  </w:style>
  <w:style w:type="character" w:customStyle="1" w:styleId="BunntekstTegn">
    <w:name w:val="Bunntekst Tegn"/>
    <w:basedOn w:val="Standardskriftforavsnitt"/>
    <w:link w:val="Bunntekst"/>
    <w:uiPriority w:val="99"/>
    <w:rsid w:val="00806E88"/>
    <w:rPr>
      <w:rFonts w:ascii="Arial" w:hAnsi="Arial"/>
      <w:sz w:val="20"/>
    </w:rPr>
  </w:style>
  <w:style w:type="character" w:styleId="Hyperkobling">
    <w:name w:val="Hyperlink"/>
    <w:basedOn w:val="Standardskriftforavsnitt"/>
    <w:uiPriority w:val="99"/>
    <w:semiHidden/>
    <w:unhideWhenUsed/>
    <w:rsid w:val="00806E88"/>
    <w:rPr>
      <w:color w:val="0000FF" w:themeColor="hyperlink"/>
      <w:u w:val="single"/>
    </w:rPr>
  </w:style>
  <w:style w:type="paragraph" w:styleId="NormalWeb">
    <w:name w:val="Normal (Web)"/>
    <w:basedOn w:val="Normal"/>
    <w:uiPriority w:val="99"/>
    <w:rsid w:val="00806E88"/>
    <w:pPr>
      <w:spacing w:beforeLines="1" w:afterLines="1"/>
    </w:pPr>
    <w:rPr>
      <w:rFonts w:ascii="Times" w:hAnsi="Times" w:cs="Times New Roman"/>
      <w:szCs w:val="20"/>
      <w:lang w:eastAsia="nb-NO"/>
    </w:rPr>
  </w:style>
  <w:style w:type="paragraph" w:styleId="Bobletekst">
    <w:name w:val="Balloon Text"/>
    <w:basedOn w:val="Normal"/>
    <w:link w:val="BobletekstTegn"/>
    <w:uiPriority w:val="99"/>
    <w:semiHidden/>
    <w:unhideWhenUsed/>
    <w:rsid w:val="00DF55B3"/>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F55B3"/>
    <w:rPr>
      <w:rFonts w:ascii="Lucida Grande" w:hAnsi="Lucida Grande" w:cs="Lucida Grande"/>
      <w:sz w:val="18"/>
      <w:szCs w:val="18"/>
    </w:rPr>
  </w:style>
  <w:style w:type="paragraph" w:styleId="Listeavsnitt">
    <w:name w:val="List Paragraph"/>
    <w:basedOn w:val="Normal"/>
    <w:uiPriority w:val="34"/>
    <w:qFormat/>
    <w:rsid w:val="00DF55B3"/>
    <w:pPr>
      <w:spacing w:after="0"/>
      <w:ind w:left="720"/>
      <w:contextualSpacing/>
    </w:pPr>
    <w:rPr>
      <w:rFonts w:asciiTheme="minorHAnsi" w:eastAsiaTheme="minorEastAsia" w:hAnsiTheme="minorHAnsi"/>
      <w:sz w:val="24"/>
      <w:lang w:eastAsia="nb-NO"/>
    </w:rPr>
  </w:style>
  <w:style w:type="paragraph" w:customStyle="1" w:styleId="Default">
    <w:name w:val="Default"/>
    <w:rsid w:val="00BD5F33"/>
    <w:pPr>
      <w:autoSpaceDE w:val="0"/>
      <w:autoSpaceDN w:val="0"/>
      <w:adjustRightInd w:val="0"/>
      <w:spacing w:after="0"/>
    </w:pPr>
    <w:rPr>
      <w:rFonts w:ascii="Tahoma" w:eastAsia="PMingLiU"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8620">
      <w:bodyDiv w:val="1"/>
      <w:marLeft w:val="0"/>
      <w:marRight w:val="0"/>
      <w:marTop w:val="0"/>
      <w:marBottom w:val="0"/>
      <w:divBdr>
        <w:top w:val="none" w:sz="0" w:space="0" w:color="auto"/>
        <w:left w:val="none" w:sz="0" w:space="0" w:color="auto"/>
        <w:bottom w:val="none" w:sz="0" w:space="0" w:color="auto"/>
        <w:right w:val="none" w:sz="0" w:space="0" w:color="auto"/>
      </w:divBdr>
      <w:divsChild>
        <w:div w:id="1154494264">
          <w:marLeft w:val="0"/>
          <w:marRight w:val="0"/>
          <w:marTop w:val="0"/>
          <w:marBottom w:val="0"/>
          <w:divBdr>
            <w:top w:val="none" w:sz="0" w:space="0" w:color="auto"/>
            <w:left w:val="none" w:sz="0" w:space="0" w:color="auto"/>
            <w:bottom w:val="none" w:sz="0" w:space="0" w:color="auto"/>
            <w:right w:val="none" w:sz="0" w:space="0" w:color="auto"/>
          </w:divBdr>
          <w:divsChild>
            <w:div w:id="1220046023">
              <w:marLeft w:val="0"/>
              <w:marRight w:val="0"/>
              <w:marTop w:val="0"/>
              <w:marBottom w:val="0"/>
              <w:divBdr>
                <w:top w:val="none" w:sz="0" w:space="0" w:color="auto"/>
                <w:left w:val="none" w:sz="0" w:space="0" w:color="auto"/>
                <w:bottom w:val="none" w:sz="0" w:space="0" w:color="auto"/>
                <w:right w:val="none" w:sz="0" w:space="0" w:color="auto"/>
              </w:divBdr>
              <w:divsChild>
                <w:div w:id="2123717774">
                  <w:marLeft w:val="0"/>
                  <w:marRight w:val="0"/>
                  <w:marTop w:val="0"/>
                  <w:marBottom w:val="0"/>
                  <w:divBdr>
                    <w:top w:val="none" w:sz="0" w:space="0" w:color="auto"/>
                    <w:left w:val="none" w:sz="0" w:space="0" w:color="auto"/>
                    <w:bottom w:val="none" w:sz="0" w:space="0" w:color="auto"/>
                    <w:right w:val="none" w:sz="0" w:space="0" w:color="auto"/>
                  </w:divBdr>
                  <w:divsChild>
                    <w:div w:id="1301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4488">
      <w:bodyDiv w:val="1"/>
      <w:marLeft w:val="0"/>
      <w:marRight w:val="0"/>
      <w:marTop w:val="0"/>
      <w:marBottom w:val="0"/>
      <w:divBdr>
        <w:top w:val="none" w:sz="0" w:space="0" w:color="auto"/>
        <w:left w:val="none" w:sz="0" w:space="0" w:color="auto"/>
        <w:bottom w:val="none" w:sz="0" w:space="0" w:color="auto"/>
        <w:right w:val="none" w:sz="0" w:space="0" w:color="auto"/>
      </w:divBdr>
      <w:divsChild>
        <w:div w:id="283928249">
          <w:marLeft w:val="0"/>
          <w:marRight w:val="0"/>
          <w:marTop w:val="0"/>
          <w:marBottom w:val="0"/>
          <w:divBdr>
            <w:top w:val="none" w:sz="0" w:space="0" w:color="auto"/>
            <w:left w:val="none" w:sz="0" w:space="0" w:color="auto"/>
            <w:bottom w:val="none" w:sz="0" w:space="0" w:color="auto"/>
            <w:right w:val="none" w:sz="0" w:space="0" w:color="auto"/>
          </w:divBdr>
          <w:divsChild>
            <w:div w:id="346101191">
              <w:marLeft w:val="0"/>
              <w:marRight w:val="0"/>
              <w:marTop w:val="0"/>
              <w:marBottom w:val="0"/>
              <w:divBdr>
                <w:top w:val="none" w:sz="0" w:space="0" w:color="auto"/>
                <w:left w:val="none" w:sz="0" w:space="0" w:color="auto"/>
                <w:bottom w:val="none" w:sz="0" w:space="0" w:color="auto"/>
                <w:right w:val="none" w:sz="0" w:space="0" w:color="auto"/>
              </w:divBdr>
              <w:divsChild>
                <w:div w:id="930163072">
                  <w:marLeft w:val="0"/>
                  <w:marRight w:val="0"/>
                  <w:marTop w:val="0"/>
                  <w:marBottom w:val="0"/>
                  <w:divBdr>
                    <w:top w:val="none" w:sz="0" w:space="0" w:color="auto"/>
                    <w:left w:val="none" w:sz="0" w:space="0" w:color="auto"/>
                    <w:bottom w:val="none" w:sz="0" w:space="0" w:color="auto"/>
                    <w:right w:val="none" w:sz="0" w:space="0" w:color="auto"/>
                  </w:divBdr>
                  <w:divsChild>
                    <w:div w:id="2000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6949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Interiørarkitekt Kristin B Eriksen</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Eriksen</dc:creator>
  <cp:keywords/>
  <cp:lastModifiedBy>Kristin Bjørkavåg</cp:lastModifiedBy>
  <cp:revision>2</cp:revision>
  <cp:lastPrinted>2021-01-23T15:09:00Z</cp:lastPrinted>
  <dcterms:created xsi:type="dcterms:W3CDTF">2022-05-19T07:20:00Z</dcterms:created>
  <dcterms:modified xsi:type="dcterms:W3CDTF">2022-05-19T07:20:00Z</dcterms:modified>
</cp:coreProperties>
</file>